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92" w:rsidRPr="000B2573" w:rsidRDefault="000D059F" w:rsidP="000B2573">
      <w:pPr>
        <w:spacing w:after="0" w:line="240" w:lineRule="auto"/>
        <w:jc w:val="center"/>
        <w:rPr>
          <w:b/>
          <w:color w:val="333333"/>
          <w:sz w:val="24"/>
          <w:szCs w:val="24"/>
          <w:bdr w:val="none" w:sz="0" w:space="0" w:color="auto" w:frame="1"/>
          <w:shd w:val="clear" w:color="auto" w:fill="FFFFFF"/>
        </w:rPr>
      </w:pPr>
      <w:r w:rsidRPr="000B2573">
        <w:rPr>
          <w:b/>
          <w:sz w:val="24"/>
          <w:szCs w:val="24"/>
        </w:rPr>
        <w:t xml:space="preserve">Comments on </w:t>
      </w:r>
      <w:r w:rsidR="00BA0680">
        <w:rPr>
          <w:b/>
          <w:sz w:val="24"/>
          <w:szCs w:val="24"/>
        </w:rPr>
        <w:t xml:space="preserve">the U.S. Department of Education on </w:t>
      </w:r>
      <w:r w:rsidR="00227788">
        <w:rPr>
          <w:b/>
          <w:sz w:val="24"/>
          <w:szCs w:val="24"/>
        </w:rPr>
        <w:t xml:space="preserve">IES </w:t>
      </w:r>
      <w:r w:rsidR="00BA0680">
        <w:rPr>
          <w:b/>
          <w:sz w:val="24"/>
          <w:szCs w:val="24"/>
        </w:rPr>
        <w:t>IDEA Implementation Surveys</w:t>
      </w:r>
    </w:p>
    <w:p w:rsidR="009315AF" w:rsidRDefault="009315AF" w:rsidP="009315AF">
      <w:pPr>
        <w:spacing w:after="0" w:line="240" w:lineRule="auto"/>
        <w:rPr>
          <w:rStyle w:val="contenttype"/>
          <w:sz w:val="24"/>
          <w:szCs w:val="24"/>
        </w:rPr>
      </w:pPr>
    </w:p>
    <w:p w:rsidR="00743749" w:rsidRPr="00743749" w:rsidRDefault="00BA0680" w:rsidP="009315AF">
      <w:pPr>
        <w:spacing w:after="0" w:line="240" w:lineRule="auto"/>
        <w:rPr>
          <w:sz w:val="24"/>
          <w:szCs w:val="24"/>
        </w:rPr>
      </w:pPr>
      <w:r>
        <w:rPr>
          <w:rStyle w:val="contenttype"/>
          <w:sz w:val="24"/>
          <w:szCs w:val="24"/>
        </w:rPr>
        <w:t xml:space="preserve">Submitted via regulations.gov </w:t>
      </w:r>
      <w:r w:rsidRPr="00743749">
        <w:rPr>
          <w:sz w:val="24"/>
          <w:szCs w:val="24"/>
        </w:rPr>
        <w:t xml:space="preserve"> </w:t>
      </w:r>
    </w:p>
    <w:p w:rsidR="009315AF" w:rsidRDefault="009315AF" w:rsidP="009315AF">
      <w:pPr>
        <w:spacing w:after="0" w:line="240" w:lineRule="auto"/>
        <w:rPr>
          <w:sz w:val="24"/>
          <w:szCs w:val="24"/>
        </w:rPr>
      </w:pPr>
    </w:p>
    <w:p w:rsidR="000B2573" w:rsidRPr="00FE2DF1" w:rsidRDefault="000B2573" w:rsidP="00FE2DF1">
      <w:pPr>
        <w:spacing w:after="0" w:line="240" w:lineRule="auto"/>
        <w:rPr>
          <w:rFonts w:cs="Arial"/>
          <w:sz w:val="24"/>
          <w:szCs w:val="24"/>
        </w:rPr>
      </w:pPr>
      <w:r w:rsidRPr="00FE2DF1">
        <w:rPr>
          <w:sz w:val="24"/>
          <w:szCs w:val="24"/>
        </w:rPr>
        <w:t>The National Center for Parent Leadership, Advocacy, and Community Empowerment (National PLACE) t</w:t>
      </w:r>
      <w:r w:rsidR="00743749" w:rsidRPr="00FE2DF1">
        <w:rPr>
          <w:sz w:val="24"/>
          <w:szCs w:val="24"/>
        </w:rPr>
        <w:t>hank</w:t>
      </w:r>
      <w:r w:rsidRPr="00FE2DF1">
        <w:rPr>
          <w:sz w:val="24"/>
          <w:szCs w:val="24"/>
        </w:rPr>
        <w:t>s</w:t>
      </w:r>
      <w:r w:rsidR="00743749" w:rsidRPr="00FE2DF1">
        <w:rPr>
          <w:sz w:val="24"/>
          <w:szCs w:val="24"/>
        </w:rPr>
        <w:t xml:space="preserve"> you for the oppo</w:t>
      </w:r>
      <w:r w:rsidR="00BA0680" w:rsidRPr="00FE2DF1">
        <w:rPr>
          <w:sz w:val="24"/>
          <w:szCs w:val="24"/>
        </w:rPr>
        <w:t xml:space="preserve">rtunity to comment on the proposed IES Implementation surveys </w:t>
      </w:r>
      <w:r w:rsidR="00D9102E">
        <w:rPr>
          <w:sz w:val="24"/>
          <w:szCs w:val="24"/>
        </w:rPr>
        <w:t xml:space="preserve">proposed </w:t>
      </w:r>
      <w:r w:rsidR="00BA0680" w:rsidRPr="00FE2DF1">
        <w:rPr>
          <w:sz w:val="24"/>
          <w:szCs w:val="24"/>
        </w:rPr>
        <w:t>to be disseminated in the fall of 2009</w:t>
      </w:r>
      <w:r w:rsidR="00743749" w:rsidRPr="00FE2DF1">
        <w:rPr>
          <w:color w:val="333333"/>
          <w:sz w:val="24"/>
          <w:szCs w:val="24"/>
          <w:bdr w:val="none" w:sz="0" w:space="0" w:color="auto" w:frame="1"/>
          <w:shd w:val="clear" w:color="auto" w:fill="FFFFFF"/>
        </w:rPr>
        <w:t xml:space="preserve">. </w:t>
      </w:r>
      <w:r w:rsidRPr="00FE2DF1">
        <w:rPr>
          <w:color w:val="333333"/>
          <w:sz w:val="24"/>
          <w:szCs w:val="24"/>
          <w:bdr w:val="none" w:sz="0" w:space="0" w:color="auto" w:frame="1"/>
          <w:shd w:val="clear" w:color="auto" w:fill="FFFFFF"/>
        </w:rPr>
        <w:t xml:space="preserve"> </w:t>
      </w:r>
      <w:r w:rsidRPr="00FE2DF1">
        <w:rPr>
          <w:rFonts w:cs="Arial"/>
          <w:sz w:val="24"/>
          <w:szCs w:val="24"/>
        </w:rPr>
        <w:t>National PLACE is a national organization that works to strengthen the voice of families and family-led organizations at decision-making tables that affect our nation’s childr</w:t>
      </w:r>
      <w:r w:rsidR="0049552D">
        <w:rPr>
          <w:rFonts w:cs="Arial"/>
          <w:sz w:val="24"/>
          <w:szCs w:val="24"/>
        </w:rPr>
        <w:t>en, youth, and families.  Our 60</w:t>
      </w:r>
      <w:bookmarkStart w:id="0" w:name="_GoBack"/>
      <w:bookmarkEnd w:id="0"/>
      <w:r w:rsidRPr="00FE2DF1">
        <w:rPr>
          <w:rFonts w:cs="Arial"/>
          <w:sz w:val="24"/>
          <w:szCs w:val="24"/>
        </w:rPr>
        <w:t xml:space="preserve"> local, state and national members represent Parent Training and Information and Community Parent Resource Centers, Family to Family Health Information Centers,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w:t>
      </w:r>
      <w:r w:rsidR="00BA0680" w:rsidRPr="00FE2DF1">
        <w:rPr>
          <w:rFonts w:cs="Arial"/>
          <w:sz w:val="24"/>
          <w:szCs w:val="24"/>
        </w:rPr>
        <w:t>, including those with disabilities</w:t>
      </w:r>
      <w:r w:rsidRPr="00FE2DF1">
        <w:rPr>
          <w:rFonts w:cs="Arial"/>
          <w:sz w:val="24"/>
          <w:szCs w:val="24"/>
        </w:rPr>
        <w:t xml:space="preserve">. Our comments are based on our knowledge and expertise regarding effective strategies to engage diverse families of children of all ages to help improve services to, and outcomes for, their children.  </w:t>
      </w:r>
    </w:p>
    <w:p w:rsidR="00FE2DF1" w:rsidRPr="00FE2DF1" w:rsidRDefault="00FE2DF1" w:rsidP="00FE2DF1">
      <w:pPr>
        <w:spacing w:after="0" w:line="240" w:lineRule="auto"/>
        <w:rPr>
          <w:rFonts w:cs="Arial"/>
          <w:sz w:val="24"/>
          <w:szCs w:val="24"/>
        </w:rPr>
      </w:pPr>
    </w:p>
    <w:p w:rsidR="00FE2DF1" w:rsidRDefault="00FE2DF1" w:rsidP="00FE2DF1">
      <w:pPr>
        <w:spacing w:after="0" w:line="240" w:lineRule="auto"/>
        <w:rPr>
          <w:rFonts w:ascii="Calibri" w:eastAsia="Calibri" w:hAnsi="Calibri" w:cs="Calibri"/>
          <w:b/>
          <w:sz w:val="24"/>
          <w:szCs w:val="24"/>
        </w:rPr>
      </w:pPr>
      <w:r w:rsidRPr="00FE2DF1">
        <w:rPr>
          <w:rFonts w:ascii="Calibri" w:eastAsia="Calibri" w:hAnsi="Calibri" w:cs="Calibri"/>
          <w:b/>
          <w:sz w:val="24"/>
          <w:szCs w:val="24"/>
        </w:rPr>
        <w:t>GENERAL COMMENTS</w:t>
      </w:r>
    </w:p>
    <w:p w:rsidR="00FE2DF1" w:rsidRDefault="00FE2DF1" w:rsidP="00FE2DF1">
      <w:pPr>
        <w:spacing w:after="0" w:line="240" w:lineRule="auto"/>
        <w:rPr>
          <w:rFonts w:ascii="Calibri" w:eastAsia="Calibri" w:hAnsi="Calibri" w:cs="Calibri"/>
          <w:b/>
          <w:sz w:val="24"/>
          <w:szCs w:val="24"/>
        </w:rPr>
      </w:pPr>
    </w:p>
    <w:p w:rsidR="00FE2DF1" w:rsidRDefault="00FE2DF1" w:rsidP="00FE2DF1">
      <w:pPr>
        <w:spacing w:after="0" w:line="240" w:lineRule="auto"/>
        <w:rPr>
          <w:rFonts w:ascii="Calibri" w:eastAsia="Calibri" w:hAnsi="Calibri" w:cs="Calibri"/>
          <w:sz w:val="24"/>
          <w:szCs w:val="24"/>
        </w:rPr>
      </w:pPr>
      <w:r>
        <w:rPr>
          <w:rFonts w:ascii="Calibri" w:eastAsia="Calibri" w:hAnsi="Calibri" w:cs="Calibri"/>
          <w:sz w:val="24"/>
          <w:szCs w:val="24"/>
        </w:rPr>
        <w:t>Contrary to the statement in the announcement that “[t]</w:t>
      </w:r>
      <w:r w:rsidRPr="00FE2DF1">
        <w:rPr>
          <w:rFonts w:ascii="Calibri" w:eastAsia="Calibri" w:hAnsi="Calibri" w:cs="Calibri"/>
          <w:sz w:val="24"/>
          <w:szCs w:val="24"/>
        </w:rPr>
        <w:t>his study is one component of a Congressionally-manda</w:t>
      </w:r>
      <w:r>
        <w:rPr>
          <w:rFonts w:ascii="Calibri" w:eastAsia="Calibri" w:hAnsi="Calibri" w:cs="Calibri"/>
          <w:sz w:val="24"/>
          <w:szCs w:val="24"/>
        </w:rPr>
        <w:t>ted National Assessment of IDEA,</w:t>
      </w:r>
      <w:r w:rsidRPr="00FE2DF1">
        <w:rPr>
          <w:rFonts w:ascii="Calibri" w:eastAsia="Calibri" w:hAnsi="Calibri" w:cs="Calibri"/>
          <w:sz w:val="24"/>
          <w:szCs w:val="24"/>
        </w:rPr>
        <w:t xml:space="preserve">” </w:t>
      </w:r>
      <w:r>
        <w:rPr>
          <w:rFonts w:ascii="Calibri" w:eastAsia="Calibri" w:hAnsi="Calibri" w:cs="Calibri"/>
          <w:sz w:val="24"/>
          <w:szCs w:val="24"/>
        </w:rPr>
        <w:t xml:space="preserve">there is no mandate from Congress to conduct this study.  </w:t>
      </w:r>
      <w:r w:rsidRPr="00FE2DF1">
        <w:rPr>
          <w:rFonts w:ascii="Calibri" w:eastAsia="Calibri" w:hAnsi="Calibri" w:cs="Calibri"/>
          <w:sz w:val="24"/>
          <w:szCs w:val="24"/>
        </w:rPr>
        <w:t>The study mandated by Congress in the 2004 reauthorization of the IDEA is detailed at Section 1464(b) (see</w:t>
      </w:r>
      <w:hyperlink r:id="rId7">
        <w:r w:rsidRPr="00FE2DF1">
          <w:rPr>
            <w:rFonts w:ascii="Calibri" w:eastAsia="Calibri" w:hAnsi="Calibri" w:cs="Calibri"/>
            <w:sz w:val="24"/>
            <w:szCs w:val="24"/>
          </w:rPr>
          <w:t xml:space="preserve"> </w:t>
        </w:r>
      </w:hyperlink>
      <w:hyperlink r:id="rId8">
        <w:r w:rsidRPr="00FE2DF1">
          <w:rPr>
            <w:rFonts w:ascii="Calibri" w:eastAsia="Calibri" w:hAnsi="Calibri" w:cs="Calibri"/>
            <w:color w:val="1155CC"/>
            <w:sz w:val="24"/>
            <w:szCs w:val="24"/>
            <w:u w:val="single"/>
          </w:rPr>
          <w:t>https://sites.ed.gov/idea/statute-chapter-33/subchapter-IV/part-B/1464/b</w:t>
        </w:r>
      </w:hyperlink>
      <w:r w:rsidRPr="00FE2DF1">
        <w:rPr>
          <w:rFonts w:ascii="Calibri" w:eastAsia="Calibri" w:hAnsi="Calibri" w:cs="Calibri"/>
          <w:sz w:val="24"/>
          <w:szCs w:val="24"/>
        </w:rPr>
        <w:t>). A final report of the findings of the assessment was to be submitted not later than 5 years after December 3, 2004. Surveys of state agency directors and a nationally representative sample of district special education directors were conducted in 2009 and the study was completed in 2011 and is available at</w:t>
      </w:r>
      <w:hyperlink r:id="rId9">
        <w:r w:rsidRPr="00FE2DF1">
          <w:rPr>
            <w:rFonts w:ascii="Calibri" w:eastAsia="Calibri" w:hAnsi="Calibri" w:cs="Calibri"/>
            <w:sz w:val="24"/>
            <w:szCs w:val="24"/>
          </w:rPr>
          <w:t xml:space="preserve"> </w:t>
        </w:r>
      </w:hyperlink>
      <w:hyperlink r:id="rId10">
        <w:r w:rsidRPr="00FE2DF1">
          <w:rPr>
            <w:rFonts w:ascii="Calibri" w:eastAsia="Calibri" w:hAnsi="Calibri" w:cs="Calibri"/>
            <w:color w:val="1155CC"/>
            <w:sz w:val="24"/>
            <w:szCs w:val="24"/>
            <w:u w:val="single"/>
          </w:rPr>
          <w:t>https://ies.ed.gov/ncee/pubs/20114026/</w:t>
        </w:r>
      </w:hyperlink>
      <w:r w:rsidRPr="00FE2DF1">
        <w:rPr>
          <w:rFonts w:ascii="Calibri" w:eastAsia="Calibri" w:hAnsi="Calibri" w:cs="Calibri"/>
          <w:sz w:val="24"/>
          <w:szCs w:val="24"/>
        </w:rPr>
        <w:t xml:space="preserve">. This satisfied the requirements set forth at Section 1464(b) and there is no requirement for a repeat of this study. The Department of Education (ED) has, however, chosen to characterize the proposed 2019 study as </w:t>
      </w:r>
      <w:r w:rsidRPr="00FE2DF1">
        <w:rPr>
          <w:rFonts w:ascii="Calibri" w:eastAsia="Calibri" w:hAnsi="Calibri" w:cs="Calibri"/>
          <w:b/>
          <w:sz w:val="24"/>
          <w:szCs w:val="24"/>
        </w:rPr>
        <w:t>required by the IDEA</w:t>
      </w:r>
      <w:r w:rsidRPr="00FE2DF1">
        <w:rPr>
          <w:rFonts w:ascii="Calibri" w:eastAsia="Calibri" w:hAnsi="Calibri" w:cs="Calibri"/>
          <w:sz w:val="24"/>
          <w:szCs w:val="24"/>
        </w:rPr>
        <w:t xml:space="preserve"> and further justifies the proposal by adding that the study is “necessary because a decade has passed since the previous IDEA national implementation study, and subsequent developments may have influenced the context and implementation of special education and early intervention.”</w:t>
      </w:r>
      <w:r w:rsidR="00227788">
        <w:rPr>
          <w:rFonts w:ascii="Calibri" w:eastAsia="Calibri" w:hAnsi="Calibri" w:cs="Calibri"/>
          <w:sz w:val="24"/>
          <w:szCs w:val="24"/>
        </w:rPr>
        <w:t xml:space="preserve">  However, should ED move forward with the study, it should be conducted consistent with our recommendations, below.</w:t>
      </w:r>
    </w:p>
    <w:p w:rsidR="00FE2DF1" w:rsidRDefault="00FE2DF1" w:rsidP="00FE2DF1">
      <w:pPr>
        <w:spacing w:after="0" w:line="240" w:lineRule="auto"/>
        <w:rPr>
          <w:rFonts w:ascii="Calibri" w:eastAsia="Calibri" w:hAnsi="Calibri" w:cs="Calibri"/>
          <w:sz w:val="24"/>
          <w:szCs w:val="24"/>
        </w:rPr>
      </w:pPr>
    </w:p>
    <w:p w:rsidR="00FE2DF1" w:rsidRPr="00FE2DF1" w:rsidRDefault="00FE2DF1" w:rsidP="00FE2DF1">
      <w:pPr>
        <w:spacing w:after="0" w:line="240" w:lineRule="auto"/>
        <w:rPr>
          <w:rFonts w:ascii="Calibri" w:eastAsia="Calibri" w:hAnsi="Calibri" w:cs="Calibri"/>
          <w:sz w:val="24"/>
          <w:szCs w:val="24"/>
        </w:rPr>
      </w:pPr>
      <w:r>
        <w:rPr>
          <w:rFonts w:ascii="Calibri" w:eastAsia="Calibri" w:hAnsi="Calibri" w:cs="Calibri"/>
          <w:sz w:val="24"/>
          <w:szCs w:val="24"/>
        </w:rPr>
        <w:t>As an organization whose purpose is to ensure that diverse families and family-led organizations are at every decision-making table that impacts children and families, National PLACE strongly believes that any activities undertaken by ED to provide an up-to-date view of IDEA implementation must be designed and carried out in a manner that captures the views of all critical stakeholders, especially those whom IDEA is intended to benefit – children and youth with disabilities and their families – and the family-led organizations who support families of children with disabilities and assist them to be effective partners in IDEA decision-making.</w:t>
      </w:r>
    </w:p>
    <w:p w:rsidR="00FE2DF1" w:rsidRDefault="00FE2DF1" w:rsidP="00FE2DF1">
      <w:pPr>
        <w:spacing w:after="0" w:line="240" w:lineRule="auto"/>
        <w:rPr>
          <w:rFonts w:ascii="Calibri" w:eastAsia="Calibri" w:hAnsi="Calibri" w:cs="Calibri"/>
          <w:sz w:val="24"/>
          <w:szCs w:val="24"/>
        </w:rPr>
      </w:pPr>
      <w:r>
        <w:rPr>
          <w:rFonts w:ascii="Calibri" w:eastAsia="Calibri" w:hAnsi="Calibri" w:cs="Calibri"/>
          <w:sz w:val="24"/>
          <w:szCs w:val="24"/>
        </w:rPr>
        <w:lastRenderedPageBreak/>
        <w:t>Disturbingly, t</w:t>
      </w:r>
      <w:r w:rsidRPr="00FE2DF1">
        <w:rPr>
          <w:rFonts w:ascii="Calibri" w:eastAsia="Calibri" w:hAnsi="Calibri" w:cs="Calibri"/>
          <w:sz w:val="24"/>
          <w:szCs w:val="24"/>
        </w:rPr>
        <w:t xml:space="preserve">his survey and the study that will communicate its findings will provide information drawn </w:t>
      </w:r>
      <w:r w:rsidRPr="00FE2DF1">
        <w:rPr>
          <w:rFonts w:ascii="Calibri" w:eastAsia="Calibri" w:hAnsi="Calibri" w:cs="Calibri"/>
          <w:i/>
          <w:sz w:val="24"/>
          <w:szCs w:val="24"/>
        </w:rPr>
        <w:t>only from administrators of special education and early intervention, at the state, district and school/local provider levels.</w:t>
      </w:r>
      <w:r w:rsidRPr="00FE2DF1">
        <w:rPr>
          <w:rFonts w:ascii="Calibri" w:eastAsia="Calibri" w:hAnsi="Calibri" w:cs="Calibri"/>
          <w:sz w:val="24"/>
          <w:szCs w:val="24"/>
        </w:rPr>
        <w:t xml:space="preserve"> While input from these stakeholders is important, it should not and must not be portrayed as representative of </w:t>
      </w:r>
      <w:r w:rsidRPr="00FE2DF1">
        <w:rPr>
          <w:rFonts w:ascii="Calibri" w:eastAsia="Calibri" w:hAnsi="Calibri" w:cs="Calibri"/>
          <w:i/>
          <w:sz w:val="24"/>
          <w:szCs w:val="24"/>
        </w:rPr>
        <w:t>all stakeholders</w:t>
      </w:r>
      <w:r w:rsidRPr="00FE2DF1">
        <w:rPr>
          <w:rFonts w:ascii="Calibri" w:eastAsia="Calibri" w:hAnsi="Calibri" w:cs="Calibri"/>
          <w:sz w:val="24"/>
          <w:szCs w:val="24"/>
        </w:rPr>
        <w:t>. In fact, we take exception to this statement in the IDEA National Assessment Implementation Study</w:t>
      </w:r>
      <w:r w:rsidRPr="00FE2DF1">
        <w:rPr>
          <w:rFonts w:ascii="Calibri" w:eastAsia="Calibri" w:hAnsi="Calibri" w:cs="Calibri"/>
          <w:i/>
          <w:sz w:val="24"/>
          <w:szCs w:val="24"/>
        </w:rPr>
        <w:t xml:space="preserve"> </w:t>
      </w:r>
      <w:r w:rsidRPr="00FE2DF1">
        <w:rPr>
          <w:rFonts w:ascii="Calibri" w:eastAsia="Calibri" w:hAnsi="Calibri" w:cs="Calibri"/>
          <w:sz w:val="24"/>
          <w:szCs w:val="24"/>
        </w:rPr>
        <w:t>(NCEE 2011-4027) “The IDEA-NAIS provides a comprehensive national picture of the state and local implementation of IDEA for children and youth ages birth through age 21.”</w:t>
      </w:r>
    </w:p>
    <w:p w:rsidR="00FE2DF1" w:rsidRDefault="00FE2DF1" w:rsidP="00FE2DF1">
      <w:pPr>
        <w:spacing w:after="0" w:line="240" w:lineRule="auto"/>
        <w:rPr>
          <w:rFonts w:ascii="Calibri" w:eastAsia="Calibri" w:hAnsi="Calibri" w:cs="Calibri"/>
          <w:sz w:val="24"/>
          <w:szCs w:val="24"/>
        </w:rPr>
      </w:pPr>
    </w:p>
    <w:p w:rsidR="00FE2DF1" w:rsidRDefault="00FE2DF1" w:rsidP="00FE2DF1">
      <w:pPr>
        <w:spacing w:after="0" w:line="240" w:lineRule="auto"/>
        <w:rPr>
          <w:rFonts w:ascii="Calibri" w:eastAsia="Calibri" w:hAnsi="Calibri" w:cs="Calibri"/>
          <w:sz w:val="24"/>
          <w:szCs w:val="24"/>
        </w:rPr>
      </w:pPr>
      <w:r>
        <w:rPr>
          <w:rFonts w:ascii="Calibri" w:eastAsia="Calibri" w:hAnsi="Calibri" w:cs="Calibri"/>
          <w:sz w:val="24"/>
          <w:szCs w:val="24"/>
        </w:rPr>
        <w:t xml:space="preserve">It is impossible to achieve the intent of Congress when they mandated the implementation study without involving parents of children with disabilities and those who work closely with them, i.e., Parent Centers and other family-led organizations supporting families of children and youth with disabilities.  </w:t>
      </w:r>
      <w:r w:rsidRPr="00FE2DF1">
        <w:rPr>
          <w:rFonts w:ascii="Calibri" w:eastAsia="Calibri" w:hAnsi="Calibri" w:cs="Calibri"/>
          <w:sz w:val="24"/>
          <w:szCs w:val="24"/>
        </w:rPr>
        <w:t>One of the stated purposes of the implementa</w:t>
      </w:r>
      <w:r>
        <w:rPr>
          <w:rFonts w:ascii="Calibri" w:eastAsia="Calibri" w:hAnsi="Calibri" w:cs="Calibri"/>
          <w:sz w:val="24"/>
          <w:szCs w:val="24"/>
        </w:rPr>
        <w:t xml:space="preserve">tion study </w:t>
      </w:r>
      <w:r w:rsidRPr="00FE2DF1">
        <w:rPr>
          <w:rFonts w:ascii="Calibri" w:eastAsia="Calibri" w:hAnsi="Calibri" w:cs="Calibri"/>
          <w:sz w:val="24"/>
          <w:szCs w:val="24"/>
        </w:rPr>
        <w:t>was to measure “the effectiveness of schools, local educational agencies, States, other recipients of assistance under this chapter, and the Secretary in achieving the purposes of this chapter by</w:t>
      </w:r>
      <w:r w:rsidRPr="00FE2DF1">
        <w:rPr>
          <w:rFonts w:ascii="Calibri" w:eastAsia="Calibri" w:hAnsi="Calibri" w:cs="Calibri"/>
          <w:b/>
          <w:sz w:val="24"/>
          <w:szCs w:val="24"/>
        </w:rPr>
        <w:t xml:space="preserve"> </w:t>
      </w:r>
      <w:r w:rsidRPr="00FE2DF1">
        <w:rPr>
          <w:rFonts w:ascii="Calibri" w:eastAsia="Calibri" w:hAnsi="Calibri" w:cs="Calibri"/>
          <w:sz w:val="24"/>
          <w:szCs w:val="24"/>
        </w:rPr>
        <w:t>improving the participation of parents of children with disabilities in the education of their children.” (Section 1464(b)(2)(D)(viii)). Significant among the “other rec</w:t>
      </w:r>
      <w:r>
        <w:rPr>
          <w:rFonts w:ascii="Calibri" w:eastAsia="Calibri" w:hAnsi="Calibri" w:cs="Calibri"/>
          <w:sz w:val="24"/>
          <w:szCs w:val="24"/>
        </w:rPr>
        <w:t>ipients of assistance” are the f</w:t>
      </w:r>
      <w:r w:rsidRPr="00FE2DF1">
        <w:rPr>
          <w:rFonts w:ascii="Calibri" w:eastAsia="Calibri" w:hAnsi="Calibri" w:cs="Calibri"/>
          <w:sz w:val="24"/>
          <w:szCs w:val="24"/>
        </w:rPr>
        <w:t>ederally-funded Parent Information Cent</w:t>
      </w:r>
      <w:r>
        <w:rPr>
          <w:rFonts w:ascii="Calibri" w:eastAsia="Calibri" w:hAnsi="Calibri" w:cs="Calibri"/>
          <w:sz w:val="24"/>
          <w:szCs w:val="24"/>
        </w:rPr>
        <w:t xml:space="preserve">ers (Parent Training and Information Centers and Community Parent Resource Centers).  Parent </w:t>
      </w:r>
      <w:r w:rsidRPr="00FE2DF1">
        <w:rPr>
          <w:rFonts w:ascii="Calibri" w:eastAsia="Calibri" w:hAnsi="Calibri" w:cs="Calibri"/>
          <w:sz w:val="24"/>
          <w:szCs w:val="24"/>
        </w:rPr>
        <w:t xml:space="preserve">Centers </w:t>
      </w:r>
      <w:r>
        <w:rPr>
          <w:rFonts w:ascii="Calibri" w:eastAsia="Calibri" w:hAnsi="Calibri" w:cs="Calibri"/>
          <w:sz w:val="24"/>
          <w:szCs w:val="24"/>
        </w:rPr>
        <w:t xml:space="preserve">have decades of experience in </w:t>
      </w:r>
      <w:r w:rsidRPr="00FE2DF1">
        <w:rPr>
          <w:rFonts w:ascii="Calibri" w:eastAsia="Calibri" w:hAnsi="Calibri" w:cs="Calibri"/>
          <w:sz w:val="24"/>
          <w:szCs w:val="24"/>
        </w:rPr>
        <w:t>building strong relationships with families and other agencies that provide services to children and youth with disabilities. Parent Centers compi</w:t>
      </w:r>
      <w:r>
        <w:rPr>
          <w:rFonts w:ascii="Calibri" w:eastAsia="Calibri" w:hAnsi="Calibri" w:cs="Calibri"/>
          <w:sz w:val="24"/>
          <w:szCs w:val="24"/>
        </w:rPr>
        <w:t xml:space="preserve">le and report </w:t>
      </w:r>
      <w:r w:rsidRPr="00FE2DF1">
        <w:rPr>
          <w:rFonts w:ascii="Calibri" w:eastAsia="Calibri" w:hAnsi="Calibri" w:cs="Calibri"/>
          <w:sz w:val="24"/>
          <w:szCs w:val="24"/>
        </w:rPr>
        <w:t>data on their work with families</w:t>
      </w:r>
      <w:r>
        <w:rPr>
          <w:rFonts w:ascii="Calibri" w:eastAsia="Calibri" w:hAnsi="Calibri" w:cs="Calibri"/>
          <w:sz w:val="24"/>
          <w:szCs w:val="24"/>
        </w:rPr>
        <w:t xml:space="preserve"> including not only numbers of families served but also the race/ethnicity/language of families served and the impact of their assistance on family capacity to partner with early intervention, special education, and transition professionals, and to advocate effectively for their children</w:t>
      </w:r>
      <w:r w:rsidRPr="00FE2DF1">
        <w:rPr>
          <w:rFonts w:ascii="Calibri" w:eastAsia="Calibri" w:hAnsi="Calibri" w:cs="Calibri"/>
          <w:sz w:val="24"/>
          <w:szCs w:val="24"/>
        </w:rPr>
        <w:t>. Given their years of experience, Parent Centers are uniquely qualified to p</w:t>
      </w:r>
      <w:r w:rsidR="00BC08DE">
        <w:rPr>
          <w:rFonts w:ascii="Calibri" w:eastAsia="Calibri" w:hAnsi="Calibri" w:cs="Calibri"/>
          <w:sz w:val="24"/>
          <w:szCs w:val="24"/>
        </w:rPr>
        <w:t>rovide information on how state Part B and C lead agencies</w:t>
      </w:r>
      <w:r w:rsidRPr="00FE2DF1">
        <w:rPr>
          <w:rFonts w:ascii="Calibri" w:eastAsia="Calibri" w:hAnsi="Calibri" w:cs="Calibri"/>
          <w:sz w:val="24"/>
          <w:szCs w:val="24"/>
        </w:rPr>
        <w:t>, districts and schools</w:t>
      </w:r>
      <w:r w:rsidR="00BC08DE">
        <w:rPr>
          <w:rFonts w:ascii="Calibri" w:eastAsia="Calibri" w:hAnsi="Calibri" w:cs="Calibri"/>
          <w:sz w:val="24"/>
          <w:szCs w:val="24"/>
        </w:rPr>
        <w:t>, and EI providers,</w:t>
      </w:r>
      <w:r w:rsidRPr="00FE2DF1">
        <w:rPr>
          <w:rFonts w:ascii="Calibri" w:eastAsia="Calibri" w:hAnsi="Calibri" w:cs="Calibri"/>
          <w:sz w:val="24"/>
          <w:szCs w:val="24"/>
        </w:rPr>
        <w:t xml:space="preserve"> are implementing IDEA. Parent Centers could also serve as a means to obtain valuable input from parents. The inattention to the critical role of parents is evident in the draft state survey, which poses only two questions in the area of Family Engagement (K1 and K2, Appendix A.4.), one of these being the rather useless question, “For the 2019-2020 school year does your state have a federally funded Parent Training and Information Center (PTI)?” We note that this question is particularly useless since every state, the District of Columbia, Puerto Rico, and the Virgin Islands has at least one PTI, and there is a PTI serving the other US territories.  </w:t>
      </w:r>
    </w:p>
    <w:p w:rsidR="00FE2DF1" w:rsidRDefault="00FE2DF1" w:rsidP="00FE2DF1">
      <w:pPr>
        <w:spacing w:after="0" w:line="240" w:lineRule="auto"/>
        <w:rPr>
          <w:rFonts w:ascii="Calibri" w:eastAsia="Calibri" w:hAnsi="Calibri" w:cs="Calibri"/>
          <w:sz w:val="24"/>
          <w:szCs w:val="24"/>
        </w:rPr>
      </w:pPr>
    </w:p>
    <w:p w:rsidR="00FE2DF1" w:rsidRDefault="00FE2DF1" w:rsidP="00FE2DF1">
      <w:pPr>
        <w:spacing w:after="0" w:line="240" w:lineRule="auto"/>
        <w:rPr>
          <w:rFonts w:ascii="Calibri" w:eastAsia="Calibri" w:hAnsi="Calibri" w:cs="Calibri"/>
          <w:sz w:val="24"/>
          <w:szCs w:val="24"/>
        </w:rPr>
      </w:pPr>
      <w:r>
        <w:rPr>
          <w:rFonts w:ascii="Calibri" w:eastAsia="Calibri" w:hAnsi="Calibri" w:cs="Calibri"/>
          <w:sz w:val="24"/>
          <w:szCs w:val="24"/>
        </w:rPr>
        <w:t>We reiterate our strong position that a</w:t>
      </w:r>
      <w:r w:rsidRPr="00FE2DF1">
        <w:rPr>
          <w:rFonts w:ascii="Calibri" w:eastAsia="Calibri" w:hAnsi="Calibri" w:cs="Calibri"/>
          <w:sz w:val="24"/>
          <w:szCs w:val="24"/>
        </w:rPr>
        <w:t>ny effort to study IDEA implementation must include a robust and meaningful parent component.</w:t>
      </w:r>
      <w:r w:rsidR="00BC08DE">
        <w:rPr>
          <w:rFonts w:ascii="Calibri" w:eastAsia="Calibri" w:hAnsi="Calibri" w:cs="Calibri"/>
          <w:sz w:val="24"/>
          <w:szCs w:val="24"/>
        </w:rPr>
        <w:t xml:space="preserve">  The experiences and perceptions of diverse families, and information from Parent Centers who help them navigate IDEA, about the extent to which IDEA is actually being implemented on the ground is even more vital than information from State agencies and providers who have a vested interest in reporting that IDEA is, in fact, being implemented appropriately as they are the entities with the legal responsibility to do so.</w:t>
      </w:r>
    </w:p>
    <w:p w:rsidR="00BC08DE" w:rsidRDefault="00BC08DE" w:rsidP="00FE2DF1">
      <w:pPr>
        <w:spacing w:after="0" w:line="240" w:lineRule="auto"/>
        <w:rPr>
          <w:rFonts w:ascii="Calibri" w:eastAsia="Calibri" w:hAnsi="Calibri" w:cs="Calibri"/>
          <w:sz w:val="24"/>
          <w:szCs w:val="24"/>
        </w:rPr>
      </w:pPr>
    </w:p>
    <w:p w:rsidR="00BC08DE" w:rsidRPr="00FE2DF1" w:rsidRDefault="00BC08DE" w:rsidP="00FE2DF1">
      <w:pPr>
        <w:spacing w:after="0" w:line="240" w:lineRule="auto"/>
        <w:rPr>
          <w:rFonts w:ascii="Calibri" w:eastAsia="Calibri" w:hAnsi="Calibri" w:cs="Calibri"/>
          <w:sz w:val="24"/>
          <w:szCs w:val="24"/>
        </w:rPr>
      </w:pPr>
      <w:r>
        <w:rPr>
          <w:rFonts w:ascii="Calibri" w:eastAsia="Calibri" w:hAnsi="Calibri" w:cs="Calibri"/>
          <w:sz w:val="24"/>
          <w:szCs w:val="24"/>
        </w:rPr>
        <w:t>National PLACE strongly recommends that ED work with Parent Centers to create a companion survey/study to solicit input from parents of infants, toddlers, children, and youth with disabilities as well as Parent Centers, other family-led organizations serving families, and advocates/attorneys who support families of children with disabilities in disputes.</w:t>
      </w:r>
    </w:p>
    <w:p w:rsidR="00BC08DE" w:rsidRPr="00D9102E" w:rsidRDefault="00BC08DE" w:rsidP="00D9102E">
      <w:pPr>
        <w:spacing w:after="0" w:line="240" w:lineRule="auto"/>
        <w:rPr>
          <w:rFonts w:cstheme="minorHAnsi"/>
          <w:sz w:val="24"/>
          <w:szCs w:val="24"/>
        </w:rPr>
      </w:pPr>
      <w:r w:rsidRPr="00D9102E">
        <w:rPr>
          <w:rFonts w:cstheme="minorHAnsi"/>
          <w:sz w:val="24"/>
          <w:szCs w:val="24"/>
          <w:shd w:val="clear" w:color="auto" w:fill="FFFFFF"/>
        </w:rPr>
        <w:lastRenderedPageBreak/>
        <w:t xml:space="preserve">Just as the IDEA requires a </w:t>
      </w:r>
      <w:r w:rsidR="00D9102E">
        <w:rPr>
          <w:rFonts w:cstheme="minorHAnsi"/>
          <w:sz w:val="24"/>
          <w:szCs w:val="24"/>
          <w:shd w:val="clear" w:color="auto" w:fill="FFFFFF"/>
        </w:rPr>
        <w:t xml:space="preserve">team effort that includes parents as core and critical members of the IFSP and IEP teams, </w:t>
      </w:r>
      <w:r w:rsidRPr="00D9102E">
        <w:rPr>
          <w:rFonts w:cstheme="minorHAnsi"/>
          <w:sz w:val="24"/>
          <w:szCs w:val="24"/>
          <w:shd w:val="clear" w:color="auto" w:fill="FFFFFF"/>
        </w:rPr>
        <w:t xml:space="preserve">so should </w:t>
      </w:r>
      <w:r w:rsidR="00D9102E">
        <w:rPr>
          <w:rFonts w:cstheme="minorHAnsi"/>
          <w:sz w:val="24"/>
          <w:szCs w:val="24"/>
          <w:shd w:val="clear" w:color="auto" w:fill="FFFFFF"/>
        </w:rPr>
        <w:t>ED ensure that parents and family-led organizations are surveyed about IDEA implementation.</w:t>
      </w:r>
    </w:p>
    <w:p w:rsidR="00FE2DF1" w:rsidRPr="00D9102E" w:rsidRDefault="00FE2DF1" w:rsidP="00D9102E">
      <w:pPr>
        <w:spacing w:after="0" w:line="240" w:lineRule="auto"/>
        <w:rPr>
          <w:rFonts w:cstheme="minorHAnsi"/>
          <w:sz w:val="24"/>
          <w:szCs w:val="24"/>
        </w:rPr>
      </w:pPr>
    </w:p>
    <w:p w:rsidR="00BC08DE" w:rsidRPr="00D9102E" w:rsidRDefault="00BC08DE" w:rsidP="00D9102E">
      <w:pPr>
        <w:spacing w:after="0" w:line="240" w:lineRule="auto"/>
        <w:rPr>
          <w:rFonts w:eastAsia="Calibri" w:cstheme="minorHAnsi"/>
          <w:sz w:val="24"/>
          <w:szCs w:val="24"/>
        </w:rPr>
      </w:pPr>
      <w:r w:rsidRPr="00D9102E">
        <w:rPr>
          <w:rFonts w:eastAsia="Calibri" w:cstheme="minorHAnsi"/>
          <w:b/>
          <w:sz w:val="24"/>
          <w:szCs w:val="24"/>
        </w:rPr>
        <w:t>We also wish to express our expectation that any surveys conducted by IES regarding IDEA implementation should be made available to the public</w:t>
      </w:r>
      <w:r w:rsidRPr="00D9102E">
        <w:rPr>
          <w:rFonts w:eastAsia="Calibri" w:cstheme="minorHAnsi"/>
          <w:sz w:val="24"/>
          <w:szCs w:val="24"/>
        </w:rPr>
        <w:t xml:space="preserve">. This would include all identifying information (State, district, school names) unless doing so could reveal personally identifiable information.  </w:t>
      </w:r>
    </w:p>
    <w:p w:rsidR="00D9102E" w:rsidRDefault="00D9102E" w:rsidP="00FE2DF1">
      <w:pPr>
        <w:spacing w:after="0" w:line="240" w:lineRule="auto"/>
        <w:rPr>
          <w:b/>
          <w:color w:val="333333"/>
          <w:sz w:val="24"/>
          <w:szCs w:val="24"/>
          <w:bdr w:val="none" w:sz="0" w:space="0" w:color="auto" w:frame="1"/>
          <w:shd w:val="clear" w:color="auto" w:fill="FFFFFF"/>
        </w:rPr>
      </w:pPr>
    </w:p>
    <w:p w:rsidR="00BC08DE" w:rsidRDefault="00DB4C87" w:rsidP="00FE2DF1">
      <w:pPr>
        <w:spacing w:after="0" w:line="240" w:lineRule="auto"/>
        <w:rPr>
          <w:b/>
          <w:color w:val="333333"/>
          <w:sz w:val="24"/>
          <w:szCs w:val="24"/>
          <w:bdr w:val="none" w:sz="0" w:space="0" w:color="auto" w:frame="1"/>
          <w:shd w:val="clear" w:color="auto" w:fill="FFFFFF"/>
        </w:rPr>
      </w:pPr>
      <w:r>
        <w:rPr>
          <w:b/>
          <w:color w:val="333333"/>
          <w:sz w:val="24"/>
          <w:szCs w:val="24"/>
          <w:bdr w:val="none" w:sz="0" w:space="0" w:color="auto" w:frame="1"/>
          <w:shd w:val="clear" w:color="auto" w:fill="FFFFFF"/>
        </w:rPr>
        <w:t>SPECIFIC AREAS</w:t>
      </w:r>
    </w:p>
    <w:p w:rsidR="00DB4C87" w:rsidRDefault="00DB4C87" w:rsidP="00FE2DF1">
      <w:pPr>
        <w:spacing w:after="0" w:line="240" w:lineRule="auto"/>
        <w:rPr>
          <w:b/>
          <w:color w:val="333333"/>
          <w:sz w:val="24"/>
          <w:szCs w:val="24"/>
          <w:bdr w:val="none" w:sz="0" w:space="0" w:color="auto" w:frame="1"/>
          <w:shd w:val="clear" w:color="auto" w:fill="FFFFFF"/>
        </w:rPr>
      </w:pPr>
    </w:p>
    <w:p w:rsidR="00DB4C87" w:rsidRDefault="00DB4C87" w:rsidP="00FE2DF1">
      <w:pPr>
        <w:spacing w:after="0" w:line="240" w:lineRule="auto"/>
        <w:rPr>
          <w:b/>
          <w:color w:val="333333"/>
          <w:sz w:val="24"/>
          <w:szCs w:val="24"/>
          <w:bdr w:val="none" w:sz="0" w:space="0" w:color="auto" w:frame="1"/>
          <w:shd w:val="clear" w:color="auto" w:fill="FFFFFF"/>
        </w:rPr>
      </w:pPr>
      <w:r>
        <w:rPr>
          <w:b/>
          <w:color w:val="333333"/>
          <w:sz w:val="24"/>
          <w:szCs w:val="24"/>
          <w:bdr w:val="none" w:sz="0" w:space="0" w:color="auto" w:frame="1"/>
          <w:shd w:val="clear" w:color="auto" w:fill="FFFFFF"/>
        </w:rPr>
        <w:t>Part C Only</w:t>
      </w:r>
    </w:p>
    <w:p w:rsidR="00DB4C87" w:rsidRDefault="00DB4C87" w:rsidP="00FE2DF1">
      <w:pPr>
        <w:spacing w:after="0" w:line="240" w:lineRule="auto"/>
        <w:rPr>
          <w:b/>
          <w:color w:val="333333"/>
          <w:sz w:val="24"/>
          <w:szCs w:val="24"/>
          <w:bdr w:val="none" w:sz="0" w:space="0" w:color="auto" w:frame="1"/>
          <w:shd w:val="clear" w:color="auto" w:fill="FFFFFF"/>
        </w:rPr>
      </w:pPr>
    </w:p>
    <w:p w:rsidR="00DB4C87" w:rsidRDefault="00DB4C87" w:rsidP="00D9102E">
      <w:pPr>
        <w:spacing w:after="0" w:line="240" w:lineRule="auto"/>
        <w:rPr>
          <w:rFonts w:ascii="Calibri" w:eastAsia="Calibri" w:hAnsi="Calibri" w:cs="Calibri"/>
          <w:sz w:val="24"/>
          <w:szCs w:val="24"/>
        </w:rPr>
      </w:pPr>
      <w:r>
        <w:rPr>
          <w:b/>
          <w:color w:val="333333"/>
          <w:sz w:val="24"/>
          <w:szCs w:val="24"/>
          <w:bdr w:val="none" w:sz="0" w:space="0" w:color="auto" w:frame="1"/>
          <w:shd w:val="clear" w:color="auto" w:fill="FFFFFF"/>
        </w:rPr>
        <w:t xml:space="preserve">Individualized Family Service Plans (IFSPs): </w:t>
      </w:r>
      <w:r w:rsidRPr="00DB4C87">
        <w:rPr>
          <w:rFonts w:ascii="Calibri" w:eastAsia="Calibri" w:hAnsi="Calibri" w:cs="Calibri"/>
          <w:sz w:val="24"/>
          <w:szCs w:val="24"/>
        </w:rPr>
        <w:t xml:space="preserve">Add questions relating to how the Part </w:t>
      </w:r>
      <w:r w:rsidR="00D9102E">
        <w:rPr>
          <w:rFonts w:ascii="Calibri" w:eastAsia="Calibri" w:hAnsi="Calibri" w:cs="Calibri"/>
          <w:sz w:val="24"/>
          <w:szCs w:val="24"/>
        </w:rPr>
        <w:t>C lead agency ensures that</w:t>
      </w:r>
      <w:r w:rsidRPr="00DB4C87">
        <w:rPr>
          <w:rFonts w:ascii="Calibri" w:eastAsia="Calibri" w:hAnsi="Calibri" w:cs="Calibri"/>
          <w:sz w:val="24"/>
          <w:szCs w:val="24"/>
        </w:rPr>
        <w:t xml:space="preserve"> IFSPs are based on the family’s issues, priorities and concerns, and that IFSPs aren’t just about providing services directly to infants/toddlers but are also focused on building/enhancing family capacity.</w:t>
      </w:r>
      <w:r>
        <w:rPr>
          <w:color w:val="333333"/>
          <w:sz w:val="24"/>
          <w:szCs w:val="24"/>
          <w:bdr w:val="none" w:sz="0" w:space="0" w:color="auto" w:frame="1"/>
          <w:shd w:val="clear" w:color="auto" w:fill="FFFFFF"/>
        </w:rPr>
        <w:t xml:space="preserve">  </w:t>
      </w:r>
      <w:r w:rsidRPr="00DB4C87">
        <w:rPr>
          <w:rFonts w:ascii="Calibri" w:eastAsia="Calibri" w:hAnsi="Calibri" w:cs="Calibri"/>
          <w:sz w:val="24"/>
          <w:szCs w:val="24"/>
        </w:rPr>
        <w:t>Unlike the Part B system, where IEPs focus primarily on services to children with disabilities, IFSPs include services to infants and toddlers and their families based on evaluations of the infant-toddler and “a family-directed assessment of the resources, priorities, and concerns of the family and the identification of the supports and services necessary to enhance the family’s capacity to meet the developmental needs of that infant or toddler,” which must include “the family’s description of its resources, priorities, and concerns related to enhancing the child’s development.”  It is critical that information about the extent to which Part C lead agencies ensure that early intervention providers base services on family issues, priorities and concerns, and include services aimed at enhancing the family’s capacity to meet their child’s developmental needs, be part of the survey.</w:t>
      </w:r>
    </w:p>
    <w:p w:rsidR="00DB4C87" w:rsidRDefault="00DB4C87" w:rsidP="00D9102E">
      <w:pPr>
        <w:spacing w:after="0" w:line="240" w:lineRule="auto"/>
        <w:rPr>
          <w:rFonts w:ascii="Calibri" w:eastAsia="Calibri" w:hAnsi="Calibri" w:cs="Calibri"/>
          <w:sz w:val="24"/>
          <w:szCs w:val="24"/>
        </w:rPr>
      </w:pPr>
    </w:p>
    <w:p w:rsidR="00DB4C87" w:rsidRPr="00DB4C87" w:rsidRDefault="00DB4C87" w:rsidP="00D9102E">
      <w:pPr>
        <w:spacing w:after="0" w:line="240" w:lineRule="auto"/>
        <w:rPr>
          <w:b/>
          <w:color w:val="333333"/>
          <w:sz w:val="24"/>
          <w:szCs w:val="24"/>
          <w:bdr w:val="none" w:sz="0" w:space="0" w:color="auto" w:frame="1"/>
          <w:shd w:val="clear" w:color="auto" w:fill="FFFFFF"/>
        </w:rPr>
      </w:pPr>
      <w:r w:rsidRPr="00DB4C87">
        <w:rPr>
          <w:rFonts w:ascii="Calibri" w:eastAsia="Calibri" w:hAnsi="Calibri" w:cs="Calibri"/>
          <w:b/>
          <w:sz w:val="24"/>
          <w:szCs w:val="24"/>
        </w:rPr>
        <w:t>Part B Only</w:t>
      </w:r>
    </w:p>
    <w:p w:rsidR="00DB4C87" w:rsidRDefault="00DB4C87" w:rsidP="00D9102E">
      <w:pPr>
        <w:spacing w:after="0" w:line="240" w:lineRule="auto"/>
        <w:rPr>
          <w:rFonts w:ascii="Calibri" w:eastAsia="Calibri" w:hAnsi="Calibri" w:cs="Calibri"/>
        </w:rPr>
      </w:pPr>
    </w:p>
    <w:p w:rsidR="00BC08DE" w:rsidRDefault="00BC08DE" w:rsidP="00D9102E">
      <w:pPr>
        <w:spacing w:after="0" w:line="240" w:lineRule="auto"/>
        <w:rPr>
          <w:color w:val="333333"/>
          <w:sz w:val="24"/>
          <w:szCs w:val="24"/>
          <w:bdr w:val="none" w:sz="0" w:space="0" w:color="auto" w:frame="1"/>
          <w:shd w:val="clear" w:color="auto" w:fill="FFFFFF"/>
        </w:rPr>
      </w:pPr>
      <w:r w:rsidRPr="00BC08DE">
        <w:rPr>
          <w:b/>
          <w:color w:val="333333"/>
          <w:sz w:val="24"/>
          <w:szCs w:val="24"/>
          <w:bdr w:val="none" w:sz="0" w:space="0" w:color="auto" w:frame="1"/>
          <w:shd w:val="clear" w:color="auto" w:fill="FFFFFF"/>
        </w:rPr>
        <w:t xml:space="preserve">RtI: </w:t>
      </w:r>
      <w:r>
        <w:rPr>
          <w:color w:val="333333"/>
          <w:sz w:val="24"/>
          <w:szCs w:val="24"/>
          <w:bdr w:val="none" w:sz="0" w:space="0" w:color="auto" w:frame="1"/>
          <w:shd w:val="clear" w:color="auto" w:fill="FFFFFF"/>
        </w:rPr>
        <w:t>National PLACE recommends adding a question asking districts and schools how they engage parents in the RtI process, including any requirements for parent notification, engagement, and/or consent, and at which point(s) in the RtI process parents receive notification about RtI including interventions that are being proposed and/or provided.  Parents must be meaningfully involved in all RtI decision-making and this information will be critical to identify any needed changes to current policies and practices and what targeted technical assistance and resources must be provided.</w:t>
      </w:r>
    </w:p>
    <w:p w:rsidR="00DB4C87" w:rsidRDefault="00DB4C87" w:rsidP="00FE2DF1">
      <w:pPr>
        <w:spacing w:after="0" w:line="240" w:lineRule="auto"/>
        <w:rPr>
          <w:color w:val="333333"/>
          <w:sz w:val="24"/>
          <w:szCs w:val="24"/>
          <w:bdr w:val="none" w:sz="0" w:space="0" w:color="auto" w:frame="1"/>
          <w:shd w:val="clear" w:color="auto" w:fill="FFFFFF"/>
        </w:rPr>
      </w:pPr>
    </w:p>
    <w:p w:rsidR="00DB4C87" w:rsidRPr="00DB4C87" w:rsidRDefault="00DB4C87" w:rsidP="00DB4C87">
      <w:pPr>
        <w:spacing w:after="0" w:line="240" w:lineRule="auto"/>
        <w:rPr>
          <w:rFonts w:ascii="Calibri" w:eastAsia="Calibri" w:hAnsi="Calibri" w:cs="Calibri"/>
          <w:b/>
          <w:sz w:val="24"/>
          <w:szCs w:val="24"/>
        </w:rPr>
      </w:pPr>
      <w:r w:rsidRPr="00DB4C87">
        <w:rPr>
          <w:rFonts w:ascii="Calibri" w:eastAsia="Calibri" w:hAnsi="Calibri" w:cs="Calibri"/>
          <w:b/>
          <w:sz w:val="24"/>
          <w:szCs w:val="24"/>
        </w:rPr>
        <w:t>IEP Development and Quality</w:t>
      </w:r>
      <w:r>
        <w:rPr>
          <w:rFonts w:ascii="Calibri" w:eastAsia="Calibri" w:hAnsi="Calibri" w:cs="Calibri"/>
          <w:b/>
          <w:sz w:val="24"/>
          <w:szCs w:val="24"/>
        </w:rPr>
        <w:t xml:space="preserve">:  </w:t>
      </w:r>
      <w:r w:rsidRPr="00DB4C87">
        <w:rPr>
          <w:rFonts w:ascii="Calibri" w:eastAsia="Calibri" w:hAnsi="Calibri" w:cs="Calibri"/>
          <w:sz w:val="24"/>
          <w:szCs w:val="24"/>
        </w:rPr>
        <w:t xml:space="preserve">Add questions regarding how the state is ensuring compliance with standards established by the Supreme Court decision in Endrew F. v. Douglas County School District Re-1, 137 S. Ct. 988. </w:t>
      </w:r>
      <w:r>
        <w:rPr>
          <w:rFonts w:ascii="Calibri" w:eastAsia="Calibri" w:hAnsi="Calibri" w:cs="Calibri"/>
          <w:b/>
          <w:sz w:val="24"/>
          <w:szCs w:val="24"/>
        </w:rPr>
        <w:t xml:space="preserve"> </w:t>
      </w:r>
      <w:r w:rsidRPr="00DB4C87">
        <w:rPr>
          <w:rFonts w:ascii="Calibri" w:eastAsia="Calibri" w:hAnsi="Calibri" w:cs="Calibri"/>
          <w:sz w:val="24"/>
          <w:szCs w:val="24"/>
        </w:rPr>
        <w:t xml:space="preserve">The decision in Endrew F. updated and clarified the scope of the IDEA’s FAPE </w:t>
      </w:r>
      <w:r>
        <w:rPr>
          <w:rFonts w:ascii="Calibri" w:eastAsia="Calibri" w:hAnsi="Calibri" w:cs="Calibri"/>
          <w:sz w:val="24"/>
          <w:szCs w:val="24"/>
        </w:rPr>
        <w:t>requirements. ED</w:t>
      </w:r>
      <w:r w:rsidRPr="00DB4C87">
        <w:rPr>
          <w:rFonts w:ascii="Calibri" w:eastAsia="Calibri" w:hAnsi="Calibri" w:cs="Calibri"/>
          <w:sz w:val="24"/>
          <w:szCs w:val="24"/>
        </w:rPr>
        <w:t xml:space="preserve"> issued substantive guidance on this matter in 2017. In it, ED stated that “SEAs should review policies, procedures, and practices to provide support and appropriate guidance to school districts and IEP Teams to ensure that IEP goals are appropriately ambitious and that all children have the opportunity to meet challenging </w:t>
      </w:r>
      <w:r w:rsidRPr="00DB4C87">
        <w:rPr>
          <w:rFonts w:ascii="Calibri" w:eastAsia="Calibri" w:hAnsi="Calibri" w:cs="Calibri"/>
          <w:sz w:val="24"/>
          <w:szCs w:val="24"/>
        </w:rPr>
        <w:lastRenderedPageBreak/>
        <w:t xml:space="preserve">objectives.” </w:t>
      </w:r>
      <w:r w:rsidRPr="00DB4C87">
        <w:rPr>
          <w:rFonts w:ascii="Calibri" w:eastAsia="Calibri" w:hAnsi="Calibri" w:cs="Calibri"/>
          <w:sz w:val="24"/>
          <w:szCs w:val="24"/>
          <w:vertAlign w:val="superscript"/>
        </w:rPr>
        <w:footnoteReference w:id="1"/>
      </w:r>
      <w:r w:rsidRPr="00DB4C87">
        <w:rPr>
          <w:rFonts w:ascii="Calibri" w:eastAsia="Calibri" w:hAnsi="Calibri" w:cs="Calibri"/>
          <w:sz w:val="24"/>
          <w:szCs w:val="24"/>
        </w:rPr>
        <w:t xml:space="preserve"> The survey should seek to discover if SEAs have, in fact, taken steps to ensure that IEPs are being developed in accordance with the standards established in Endrew F. </w:t>
      </w:r>
      <w:r w:rsidR="00D9102E">
        <w:rPr>
          <w:rFonts w:ascii="Calibri" w:eastAsia="Calibri" w:hAnsi="Calibri" w:cs="Calibri"/>
          <w:sz w:val="24"/>
          <w:szCs w:val="24"/>
        </w:rPr>
        <w:t>including the strengthening of the parent voice at the IEP decision-making table.</w:t>
      </w:r>
    </w:p>
    <w:p w:rsidR="00DB4C87" w:rsidRPr="00DB4C87" w:rsidRDefault="00DB4C87" w:rsidP="00DB4C87">
      <w:pPr>
        <w:spacing w:after="0" w:line="240" w:lineRule="auto"/>
        <w:rPr>
          <w:rFonts w:ascii="Calibri" w:eastAsia="Calibri" w:hAnsi="Calibri" w:cs="Calibri"/>
          <w:sz w:val="24"/>
          <w:szCs w:val="24"/>
        </w:rPr>
      </w:pPr>
    </w:p>
    <w:p w:rsidR="00DB4C87" w:rsidRPr="00DB4C87" w:rsidRDefault="00DB4C87" w:rsidP="00FE2DF1">
      <w:pPr>
        <w:spacing w:after="0" w:line="240" w:lineRule="auto"/>
        <w:rPr>
          <w:b/>
          <w:color w:val="333333"/>
          <w:sz w:val="24"/>
          <w:szCs w:val="24"/>
          <w:bdr w:val="none" w:sz="0" w:space="0" w:color="auto" w:frame="1"/>
          <w:shd w:val="clear" w:color="auto" w:fill="FFFFFF"/>
        </w:rPr>
      </w:pPr>
      <w:r w:rsidRPr="00DB4C87">
        <w:rPr>
          <w:b/>
          <w:color w:val="333333"/>
          <w:sz w:val="24"/>
          <w:szCs w:val="24"/>
          <w:bdr w:val="none" w:sz="0" w:space="0" w:color="auto" w:frame="1"/>
          <w:shd w:val="clear" w:color="auto" w:fill="FFFFFF"/>
        </w:rPr>
        <w:t>Part C and B</w:t>
      </w:r>
    </w:p>
    <w:p w:rsidR="00BC08DE" w:rsidRDefault="00BC08DE" w:rsidP="00FE2DF1">
      <w:pPr>
        <w:spacing w:after="0" w:line="240" w:lineRule="auto"/>
        <w:rPr>
          <w:b/>
          <w:color w:val="333333"/>
          <w:sz w:val="24"/>
          <w:szCs w:val="24"/>
          <w:bdr w:val="none" w:sz="0" w:space="0" w:color="auto" w:frame="1"/>
          <w:shd w:val="clear" w:color="auto" w:fill="FFFFFF"/>
        </w:rPr>
      </w:pPr>
    </w:p>
    <w:p w:rsidR="00DB4C87" w:rsidRDefault="00DB4C87" w:rsidP="00FE2DF1">
      <w:pPr>
        <w:spacing w:after="0" w:line="240" w:lineRule="auto"/>
        <w:rPr>
          <w:color w:val="333333"/>
          <w:sz w:val="24"/>
          <w:szCs w:val="24"/>
          <w:bdr w:val="none" w:sz="0" w:space="0" w:color="auto" w:frame="1"/>
          <w:shd w:val="clear" w:color="auto" w:fill="FFFFFF"/>
        </w:rPr>
      </w:pPr>
      <w:r>
        <w:rPr>
          <w:b/>
          <w:color w:val="333333"/>
          <w:sz w:val="24"/>
          <w:szCs w:val="24"/>
          <w:bdr w:val="none" w:sz="0" w:space="0" w:color="auto" w:frame="1"/>
          <w:shd w:val="clear" w:color="auto" w:fill="FFFFFF"/>
        </w:rPr>
        <w:t xml:space="preserve">Professional Development: </w:t>
      </w:r>
      <w:r>
        <w:rPr>
          <w:color w:val="333333"/>
          <w:sz w:val="24"/>
          <w:szCs w:val="24"/>
          <w:bdr w:val="none" w:sz="0" w:space="0" w:color="auto" w:frame="1"/>
          <w:shd w:val="clear" w:color="auto" w:fill="FFFFFF"/>
        </w:rPr>
        <w:t>National PLACE recommends adding a ques</w:t>
      </w:r>
      <w:r w:rsidR="00D9102E">
        <w:rPr>
          <w:color w:val="333333"/>
          <w:sz w:val="24"/>
          <w:szCs w:val="24"/>
          <w:bdr w:val="none" w:sz="0" w:space="0" w:color="auto" w:frame="1"/>
          <w:shd w:val="clear" w:color="auto" w:fill="FFFFFF"/>
        </w:rPr>
        <w:t>tion for both</w:t>
      </w:r>
      <w:r>
        <w:rPr>
          <w:color w:val="333333"/>
          <w:sz w:val="24"/>
          <w:szCs w:val="24"/>
          <w:bdr w:val="none" w:sz="0" w:space="0" w:color="auto" w:frame="1"/>
          <w:shd w:val="clear" w:color="auto" w:fill="FFFFFF"/>
        </w:rPr>
        <w:t xml:space="preserve"> early intervention programs and schools and districts that explores whether professional development is provided to professionals on the topic of working/partnering effectively with parents of children with disabilities from diverse racial, cultural, and linguistic backgrounds.  For families to be meaningful partners with professionals in the early intervention, special education, and transition to adult life processes, the professionals who serve their children must be effectively prepared to welcome and support their active engagement.</w:t>
      </w:r>
    </w:p>
    <w:p w:rsidR="00DB4C87" w:rsidRDefault="00DB4C87" w:rsidP="00FE2DF1">
      <w:pPr>
        <w:spacing w:after="0" w:line="240" w:lineRule="auto"/>
        <w:rPr>
          <w:color w:val="333333"/>
          <w:sz w:val="24"/>
          <w:szCs w:val="24"/>
          <w:bdr w:val="none" w:sz="0" w:space="0" w:color="auto" w:frame="1"/>
          <w:shd w:val="clear" w:color="auto" w:fill="FFFFFF"/>
        </w:rPr>
      </w:pPr>
    </w:p>
    <w:p w:rsidR="00DB4C87" w:rsidRDefault="00DB4C87" w:rsidP="00DB4C87">
      <w:pPr>
        <w:spacing w:after="0" w:line="240" w:lineRule="auto"/>
        <w:rPr>
          <w:rFonts w:ascii="Calibri" w:eastAsia="Calibri" w:hAnsi="Calibri" w:cs="Calibri"/>
          <w:sz w:val="24"/>
          <w:szCs w:val="24"/>
        </w:rPr>
      </w:pPr>
      <w:r w:rsidRPr="00DB4C87">
        <w:rPr>
          <w:b/>
          <w:color w:val="333333"/>
          <w:sz w:val="24"/>
          <w:szCs w:val="24"/>
          <w:bdr w:val="none" w:sz="0" w:space="0" w:color="auto" w:frame="1"/>
          <w:shd w:val="clear" w:color="auto" w:fill="FFFFFF"/>
        </w:rPr>
        <w:t xml:space="preserve">Dispute Resolution:  </w:t>
      </w:r>
      <w:r w:rsidRPr="00DB4C87">
        <w:rPr>
          <w:rFonts w:ascii="Calibri" w:eastAsia="Calibri" w:hAnsi="Calibri" w:cs="Calibri"/>
          <w:sz w:val="24"/>
          <w:szCs w:val="24"/>
        </w:rPr>
        <w:t xml:space="preserve">Add questions about the most common topics of disputes in Parts B and C, and about the role of alternative dispute resolution approaches. </w:t>
      </w:r>
      <w:r>
        <w:rPr>
          <w:rFonts w:ascii="Calibri" w:eastAsia="Calibri" w:hAnsi="Calibri" w:cs="Calibri"/>
          <w:sz w:val="24"/>
          <w:szCs w:val="24"/>
        </w:rPr>
        <w:t>The state lead agency</w:t>
      </w:r>
      <w:r w:rsidRPr="00DB4C87">
        <w:rPr>
          <w:rFonts w:ascii="Calibri" w:eastAsia="Calibri" w:hAnsi="Calibri" w:cs="Calibri"/>
          <w:sz w:val="24"/>
          <w:szCs w:val="24"/>
        </w:rPr>
        <w:t xml:space="preserve"> survey</w:t>
      </w:r>
      <w:r>
        <w:rPr>
          <w:rFonts w:ascii="Calibri" w:eastAsia="Calibri" w:hAnsi="Calibri" w:cs="Calibri"/>
          <w:sz w:val="24"/>
          <w:szCs w:val="24"/>
        </w:rPr>
        <w:t>s have</w:t>
      </w:r>
      <w:r w:rsidRPr="00DB4C87">
        <w:rPr>
          <w:rFonts w:ascii="Calibri" w:eastAsia="Calibri" w:hAnsi="Calibri" w:cs="Calibri"/>
          <w:sz w:val="24"/>
          <w:szCs w:val="24"/>
        </w:rPr>
        <w:t xml:space="preserve"> no questions regarding dispute resolution. This is an important issue as it relates to IDEA implement</w:t>
      </w:r>
      <w:r w:rsidR="00A12D61">
        <w:rPr>
          <w:rFonts w:ascii="Calibri" w:eastAsia="Calibri" w:hAnsi="Calibri" w:cs="Calibri"/>
          <w:sz w:val="24"/>
          <w:szCs w:val="24"/>
        </w:rPr>
        <w:t xml:space="preserve">ation and the extent to which families believe/perceive that IDEA is being fully implemented, </w:t>
      </w:r>
      <w:r w:rsidRPr="00DB4C87">
        <w:rPr>
          <w:rFonts w:ascii="Calibri" w:eastAsia="Calibri" w:hAnsi="Calibri" w:cs="Calibri"/>
          <w:sz w:val="24"/>
          <w:szCs w:val="24"/>
        </w:rPr>
        <w:t xml:space="preserve">and should be fully explored.  </w:t>
      </w:r>
    </w:p>
    <w:p w:rsidR="00A12D61" w:rsidRDefault="00A12D61" w:rsidP="00DB4C87">
      <w:pPr>
        <w:spacing w:after="0" w:line="240" w:lineRule="auto"/>
        <w:rPr>
          <w:rFonts w:ascii="Calibri" w:eastAsia="Calibri" w:hAnsi="Calibri" w:cs="Calibri"/>
          <w:sz w:val="24"/>
          <w:szCs w:val="24"/>
        </w:rPr>
      </w:pPr>
    </w:p>
    <w:p w:rsidR="00DB4C87" w:rsidRDefault="00A12D61" w:rsidP="00A12D61">
      <w:pPr>
        <w:spacing w:after="0" w:line="240" w:lineRule="auto"/>
        <w:rPr>
          <w:rFonts w:ascii="Calibri" w:eastAsia="Calibri" w:hAnsi="Calibri" w:cs="Calibri"/>
          <w:sz w:val="24"/>
          <w:szCs w:val="24"/>
        </w:rPr>
      </w:pPr>
      <w:r w:rsidRPr="00A12D61">
        <w:rPr>
          <w:rFonts w:ascii="Calibri" w:eastAsia="Calibri" w:hAnsi="Calibri" w:cs="Calibri"/>
          <w:b/>
          <w:sz w:val="24"/>
          <w:szCs w:val="24"/>
        </w:rPr>
        <w:t>Family Engagement</w:t>
      </w:r>
      <w:r>
        <w:rPr>
          <w:rFonts w:ascii="Calibri" w:eastAsia="Calibri" w:hAnsi="Calibri" w:cs="Calibri"/>
          <w:sz w:val="24"/>
          <w:szCs w:val="24"/>
        </w:rPr>
        <w:t xml:space="preserve">:  </w:t>
      </w:r>
      <w:r w:rsidR="00DB4C87" w:rsidRPr="00A12D61">
        <w:rPr>
          <w:rFonts w:ascii="Calibri" w:eastAsia="Calibri" w:hAnsi="Calibri" w:cs="Calibri"/>
          <w:sz w:val="24"/>
          <w:szCs w:val="24"/>
        </w:rPr>
        <w:t>A</w:t>
      </w:r>
      <w:r>
        <w:rPr>
          <w:rFonts w:ascii="Calibri" w:eastAsia="Calibri" w:hAnsi="Calibri" w:cs="Calibri"/>
          <w:sz w:val="24"/>
          <w:szCs w:val="24"/>
        </w:rPr>
        <w:t>dd questions relating to the State Part B and Part C lead agency’s efforts to support and work with the federally-funded and designated Parent Center (s) in their state or territory</w:t>
      </w:r>
      <w:r w:rsidR="00DB4C87" w:rsidRPr="00A12D61">
        <w:rPr>
          <w:rFonts w:ascii="Calibri" w:eastAsia="Calibri" w:hAnsi="Calibri" w:cs="Calibri"/>
          <w:sz w:val="24"/>
          <w:szCs w:val="24"/>
        </w:rPr>
        <w:t>.</w:t>
      </w:r>
      <w:r>
        <w:rPr>
          <w:rFonts w:ascii="Calibri" w:eastAsia="Calibri" w:hAnsi="Calibri" w:cs="Calibri"/>
          <w:sz w:val="24"/>
          <w:szCs w:val="24"/>
        </w:rPr>
        <w:t xml:space="preserve">  </w:t>
      </w:r>
      <w:r w:rsidR="00DB4C87" w:rsidRPr="00A12D61">
        <w:rPr>
          <w:rFonts w:ascii="Calibri" w:eastAsia="Calibri" w:hAnsi="Calibri" w:cs="Calibri"/>
          <w:sz w:val="24"/>
          <w:szCs w:val="24"/>
        </w:rPr>
        <w:t xml:space="preserve">As noted in our general comments, the proposed survey does not properly examine the critical role of parents in IDEA implementation nor does it seek to </w:t>
      </w:r>
      <w:r>
        <w:rPr>
          <w:rFonts w:ascii="Calibri" w:eastAsia="Calibri" w:hAnsi="Calibri" w:cs="Calibri"/>
          <w:sz w:val="24"/>
          <w:szCs w:val="24"/>
        </w:rPr>
        <w:t xml:space="preserve">gain information from the Parent Centers.  Because Parent Centers are the ED investment in supporting families to be effectively engaged in early intervention, special education, and transition to adult life, states and territories should be working closely with them.  </w:t>
      </w:r>
    </w:p>
    <w:p w:rsidR="00D6030F" w:rsidRDefault="00D6030F" w:rsidP="00A12D61">
      <w:pPr>
        <w:spacing w:after="0" w:line="240" w:lineRule="auto"/>
        <w:rPr>
          <w:rFonts w:ascii="Calibri" w:eastAsia="Calibri" w:hAnsi="Calibri" w:cs="Calibri"/>
          <w:sz w:val="24"/>
          <w:szCs w:val="24"/>
        </w:rPr>
      </w:pPr>
    </w:p>
    <w:p w:rsidR="00D6030F" w:rsidRPr="00A12D61" w:rsidRDefault="00D6030F" w:rsidP="00A12D61">
      <w:pPr>
        <w:spacing w:after="0" w:line="240" w:lineRule="auto"/>
        <w:rPr>
          <w:rFonts w:ascii="Calibri" w:eastAsia="Calibri" w:hAnsi="Calibri" w:cs="Calibri"/>
          <w:sz w:val="24"/>
          <w:szCs w:val="24"/>
        </w:rPr>
      </w:pPr>
      <w:r>
        <w:rPr>
          <w:rFonts w:ascii="Calibri" w:eastAsia="Calibri" w:hAnsi="Calibri" w:cs="Calibri"/>
          <w:sz w:val="24"/>
          <w:szCs w:val="24"/>
        </w:rPr>
        <w:t>National PLACE also supports the comments of the Consortium for Citizens with Disabilities (CCD), of which we are a member.</w:t>
      </w:r>
    </w:p>
    <w:p w:rsidR="00DB4C87" w:rsidRDefault="00DB4C87" w:rsidP="00DB4C87">
      <w:pPr>
        <w:pBdr>
          <w:top w:val="nil"/>
          <w:left w:val="nil"/>
          <w:bottom w:val="nil"/>
          <w:right w:val="nil"/>
          <w:between w:val="nil"/>
        </w:pBdr>
        <w:rPr>
          <w:rFonts w:ascii="Calibri" w:eastAsia="Calibri" w:hAnsi="Calibri" w:cs="Calibri"/>
        </w:rPr>
      </w:pPr>
    </w:p>
    <w:p w:rsidR="00DB4C87" w:rsidRPr="00BC08DE" w:rsidRDefault="00A12D61" w:rsidP="00FE2DF1">
      <w:pPr>
        <w:spacing w:after="0" w:line="240" w:lineRule="auto"/>
        <w:rPr>
          <w:b/>
          <w:color w:val="333333"/>
          <w:sz w:val="24"/>
          <w:szCs w:val="24"/>
          <w:bdr w:val="none" w:sz="0" w:space="0" w:color="auto" w:frame="1"/>
          <w:shd w:val="clear" w:color="auto" w:fill="FFFFFF"/>
        </w:rPr>
      </w:pPr>
      <w:r>
        <w:rPr>
          <w:b/>
          <w:color w:val="333333"/>
          <w:sz w:val="24"/>
          <w:szCs w:val="24"/>
          <w:bdr w:val="none" w:sz="0" w:space="0" w:color="auto" w:frame="1"/>
          <w:shd w:val="clear" w:color="auto" w:fill="FFFFFF"/>
        </w:rPr>
        <w:t>Conclusion</w:t>
      </w:r>
    </w:p>
    <w:p w:rsidR="00BC08DE" w:rsidRPr="00FE2DF1" w:rsidRDefault="00BC08DE" w:rsidP="00FE2DF1">
      <w:pPr>
        <w:spacing w:after="0" w:line="240" w:lineRule="auto"/>
        <w:rPr>
          <w:b/>
          <w:color w:val="333333"/>
          <w:sz w:val="24"/>
          <w:szCs w:val="24"/>
          <w:bdr w:val="none" w:sz="0" w:space="0" w:color="auto" w:frame="1"/>
          <w:shd w:val="clear" w:color="auto" w:fill="FFFFFF"/>
        </w:rPr>
      </w:pPr>
    </w:p>
    <w:p w:rsidR="00647B05" w:rsidRDefault="00647B05" w:rsidP="00FE2DF1">
      <w:pPr>
        <w:spacing w:after="0" w:line="240" w:lineRule="auto"/>
        <w:rPr>
          <w:rFonts w:cstheme="minorHAnsi"/>
          <w:sz w:val="24"/>
          <w:szCs w:val="24"/>
        </w:rPr>
      </w:pPr>
      <w:r w:rsidRPr="00FE2DF1">
        <w:rPr>
          <w:rFonts w:cstheme="minorHAnsi"/>
          <w:sz w:val="24"/>
          <w:szCs w:val="24"/>
        </w:rPr>
        <w:t xml:space="preserve">In conclusion, we appreciate the opportunity to comment on the </w:t>
      </w:r>
      <w:r w:rsidR="00A12D61">
        <w:rPr>
          <w:sz w:val="24"/>
          <w:szCs w:val="24"/>
        </w:rPr>
        <w:t xml:space="preserve">proposed IES study on IDEA implementation.  </w:t>
      </w:r>
      <w:r w:rsidRPr="00FE2DF1">
        <w:rPr>
          <w:rFonts w:cstheme="minorHAnsi"/>
          <w:sz w:val="24"/>
          <w:szCs w:val="24"/>
        </w:rPr>
        <w:t>For any questions or for</w:t>
      </w:r>
      <w:r w:rsidR="008A0CFE" w:rsidRPr="00FE2DF1">
        <w:rPr>
          <w:rFonts w:cstheme="minorHAnsi"/>
          <w:sz w:val="24"/>
          <w:szCs w:val="24"/>
        </w:rPr>
        <w:t xml:space="preserve"> additional information about our comments and </w:t>
      </w:r>
      <w:r w:rsidRPr="00FE2DF1">
        <w:rPr>
          <w:rFonts w:cstheme="minorHAnsi"/>
          <w:sz w:val="24"/>
          <w:szCs w:val="24"/>
        </w:rPr>
        <w:t>recommendations, please contact Diana Autin, Executive</w:t>
      </w:r>
      <w:r w:rsidRPr="00647B05">
        <w:rPr>
          <w:rFonts w:cstheme="minorHAnsi"/>
          <w:sz w:val="24"/>
          <w:szCs w:val="24"/>
        </w:rPr>
        <w:t xml:space="preserve"> Director of the National Center for Parent Leadership, Advocacy, and Community Empowerment (National PLACE), at </w:t>
      </w:r>
      <w:hyperlink r:id="rId11" w:history="1">
        <w:r w:rsidRPr="00647B05">
          <w:rPr>
            <w:rStyle w:val="Hyperlink"/>
            <w:rFonts w:cstheme="minorHAnsi"/>
            <w:sz w:val="24"/>
            <w:szCs w:val="24"/>
          </w:rPr>
          <w:t>dautin@parentsatthetable.org</w:t>
        </w:r>
      </w:hyperlink>
      <w:r w:rsidRPr="00647B05">
        <w:rPr>
          <w:rFonts w:cstheme="minorHAnsi"/>
          <w:sz w:val="24"/>
          <w:szCs w:val="24"/>
        </w:rPr>
        <w:t xml:space="preserve">. </w:t>
      </w:r>
    </w:p>
    <w:p w:rsidR="003A3B94" w:rsidRDefault="003A3B94" w:rsidP="00FE2DF1">
      <w:pPr>
        <w:spacing w:after="0" w:line="240" w:lineRule="auto"/>
        <w:rPr>
          <w:rFonts w:cstheme="minorHAnsi"/>
          <w:sz w:val="24"/>
          <w:szCs w:val="24"/>
        </w:rPr>
      </w:pPr>
    </w:p>
    <w:p w:rsidR="003A3B94" w:rsidRDefault="003A3B94" w:rsidP="00FE2DF1">
      <w:pPr>
        <w:spacing w:after="0" w:line="240" w:lineRule="auto"/>
        <w:rPr>
          <w:rFonts w:cstheme="minorHAnsi"/>
          <w:sz w:val="24"/>
          <w:szCs w:val="24"/>
        </w:rPr>
      </w:pPr>
    </w:p>
    <w:p w:rsidR="003A3B94" w:rsidRPr="00F40209" w:rsidRDefault="003A3B94" w:rsidP="003A3B94">
      <w:pPr>
        <w:spacing w:after="0" w:line="240" w:lineRule="auto"/>
        <w:rPr>
          <w:rFonts w:cstheme="minorHAnsi"/>
          <w:b/>
          <w:i/>
          <w:sz w:val="24"/>
          <w:szCs w:val="24"/>
        </w:rPr>
      </w:pPr>
      <w:r w:rsidRPr="00F40209">
        <w:rPr>
          <w:rFonts w:cstheme="minorHAnsi"/>
          <w:b/>
          <w:i/>
          <w:sz w:val="24"/>
          <w:szCs w:val="24"/>
        </w:rPr>
        <w:lastRenderedPageBreak/>
        <w:t>National PLACE Members – National</w:t>
      </w:r>
    </w:p>
    <w:p w:rsidR="003A3B94" w:rsidRPr="00F40209" w:rsidRDefault="003A3B94" w:rsidP="003A3B94">
      <w:pPr>
        <w:spacing w:after="0" w:line="240" w:lineRule="auto"/>
        <w:rPr>
          <w:rFonts w:cstheme="minorHAnsi"/>
          <w:sz w:val="24"/>
          <w:szCs w:val="24"/>
        </w:rPr>
      </w:pPr>
      <w:r w:rsidRPr="00F40209">
        <w:rPr>
          <w:rFonts w:cstheme="minorHAnsi"/>
          <w:sz w:val="24"/>
          <w:szCs w:val="24"/>
        </w:rPr>
        <w:t>Advocacy Institute</w:t>
      </w:r>
    </w:p>
    <w:p w:rsidR="003A3B94" w:rsidRPr="00F40209" w:rsidRDefault="003A3B94" w:rsidP="003A3B94">
      <w:pPr>
        <w:spacing w:after="0" w:line="240" w:lineRule="auto"/>
        <w:rPr>
          <w:rFonts w:cstheme="minorHAnsi"/>
          <w:sz w:val="24"/>
          <w:szCs w:val="24"/>
        </w:rPr>
      </w:pPr>
      <w:r w:rsidRPr="00F40209">
        <w:rPr>
          <w:rFonts w:cstheme="minorHAnsi"/>
          <w:sz w:val="24"/>
          <w:szCs w:val="24"/>
        </w:rPr>
        <w:t>National Federation of Families for Children’s Mental Health</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to Parent USA</w:t>
      </w:r>
    </w:p>
    <w:p w:rsidR="003A3B94" w:rsidRPr="00F40209" w:rsidRDefault="003A3B94" w:rsidP="003A3B94">
      <w:pPr>
        <w:spacing w:after="0" w:line="240" w:lineRule="auto"/>
        <w:rPr>
          <w:rFonts w:cstheme="minorHAnsi"/>
          <w:b/>
          <w:i/>
          <w:sz w:val="24"/>
          <w:szCs w:val="24"/>
        </w:rPr>
      </w:pPr>
      <w:r w:rsidRPr="00F40209">
        <w:rPr>
          <w:rFonts w:cstheme="minorHAnsi"/>
          <w:b/>
          <w:i/>
          <w:sz w:val="24"/>
          <w:szCs w:val="24"/>
        </w:rPr>
        <w:t>National PLACE Members – State &amp; Local</w:t>
      </w:r>
    </w:p>
    <w:p w:rsidR="003A3B94" w:rsidRPr="00F40209" w:rsidRDefault="003A3B94" w:rsidP="003A3B94">
      <w:pPr>
        <w:spacing w:after="0" w:line="240" w:lineRule="auto"/>
        <w:rPr>
          <w:rFonts w:cstheme="minorHAnsi"/>
          <w:sz w:val="24"/>
          <w:szCs w:val="24"/>
        </w:rPr>
      </w:pPr>
      <w:r w:rsidRPr="00F40209">
        <w:rPr>
          <w:rFonts w:cstheme="minorHAnsi"/>
          <w:sz w:val="24"/>
          <w:szCs w:val="24"/>
        </w:rPr>
        <w:t>Advocates for Children of NYC (PTI)</w:t>
      </w:r>
    </w:p>
    <w:p w:rsidR="003A3B94" w:rsidRPr="00F40209" w:rsidRDefault="003A3B94" w:rsidP="003A3B94">
      <w:pPr>
        <w:spacing w:after="0" w:line="240" w:lineRule="auto"/>
        <w:rPr>
          <w:rFonts w:cstheme="minorHAnsi"/>
          <w:sz w:val="24"/>
          <w:szCs w:val="24"/>
        </w:rPr>
      </w:pPr>
      <w:r w:rsidRPr="00F40209">
        <w:rPr>
          <w:rFonts w:cstheme="minorHAnsi"/>
          <w:sz w:val="24"/>
          <w:szCs w:val="24"/>
        </w:rPr>
        <w:t>AFCAMP (Hartford, CT)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Arkansas Waiver Association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ASK Resource Center (Iowa)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Association for Children’s Mental Health (Michigan)</w:t>
      </w:r>
    </w:p>
    <w:p w:rsidR="003A3B94" w:rsidRPr="00F40209" w:rsidRDefault="003A3B94" w:rsidP="003A3B94">
      <w:pPr>
        <w:spacing w:after="0" w:line="240" w:lineRule="auto"/>
        <w:rPr>
          <w:rFonts w:cstheme="minorHAnsi"/>
          <w:sz w:val="24"/>
          <w:szCs w:val="24"/>
        </w:rPr>
      </w:pPr>
      <w:r w:rsidRPr="00F40209">
        <w:rPr>
          <w:rFonts w:cstheme="minorHAnsi"/>
          <w:sz w:val="24"/>
          <w:szCs w:val="24"/>
        </w:rPr>
        <w:t>Association for Special Children and Families (NW New Jersey)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Bayada (New Jersey)</w:t>
      </w:r>
    </w:p>
    <w:p w:rsidR="003A3B94" w:rsidRPr="00F40209" w:rsidRDefault="003A3B94" w:rsidP="003A3B94">
      <w:pPr>
        <w:spacing w:after="0" w:line="240" w:lineRule="auto"/>
        <w:rPr>
          <w:rFonts w:cstheme="minorHAnsi"/>
          <w:sz w:val="24"/>
          <w:szCs w:val="24"/>
        </w:rPr>
      </w:pPr>
      <w:r w:rsidRPr="00F40209">
        <w:rPr>
          <w:rFonts w:cstheme="minorHAnsi"/>
          <w:sz w:val="24"/>
          <w:szCs w:val="24"/>
        </w:rPr>
        <w:t>Community Inclusion and Development Alliance (NYC)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Connecticut Parent Advocacy Center (Connecticut) (PTI)</w:t>
      </w:r>
    </w:p>
    <w:p w:rsidR="003A3B94" w:rsidRPr="00F40209" w:rsidRDefault="003A3B94" w:rsidP="003A3B94">
      <w:pPr>
        <w:spacing w:after="0" w:line="240" w:lineRule="auto"/>
        <w:rPr>
          <w:rFonts w:cstheme="minorHAnsi"/>
          <w:sz w:val="24"/>
          <w:szCs w:val="24"/>
        </w:rPr>
      </w:pPr>
      <w:r w:rsidRPr="00F40209">
        <w:rPr>
          <w:rFonts w:cstheme="minorHAnsi"/>
          <w:sz w:val="24"/>
          <w:szCs w:val="24"/>
        </w:rPr>
        <w:t>Exceptional Children’s Assistance Center (North Carolina)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FACT Oregon (Oregon)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Families Together (Kansas)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Connection of South Carolina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Matters PTI (Illinois)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Network on Disabilities (Florida) (3 PTIs)</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Resource Center on Disabilities (Chicago Metro Area, Illinois)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Soup (California)</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Voices of California</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Voices of New Jersey</w:t>
      </w:r>
    </w:p>
    <w:p w:rsidR="003A3B94" w:rsidRPr="00F40209" w:rsidRDefault="003A3B94" w:rsidP="003A3B94">
      <w:pPr>
        <w:spacing w:after="0" w:line="240" w:lineRule="auto"/>
        <w:rPr>
          <w:rFonts w:cstheme="minorHAnsi"/>
          <w:sz w:val="24"/>
          <w:szCs w:val="24"/>
        </w:rPr>
      </w:pPr>
      <w:r w:rsidRPr="00F40209">
        <w:rPr>
          <w:rFonts w:cstheme="minorHAnsi"/>
          <w:sz w:val="24"/>
          <w:szCs w:val="24"/>
        </w:rPr>
        <w:t>Family Voices of Wisconsin</w:t>
      </w:r>
    </w:p>
    <w:p w:rsidR="003A3B94" w:rsidRPr="00F40209" w:rsidRDefault="003A3B94" w:rsidP="003A3B94">
      <w:pPr>
        <w:spacing w:after="0" w:line="240" w:lineRule="auto"/>
        <w:rPr>
          <w:rFonts w:cstheme="minorHAnsi"/>
          <w:sz w:val="24"/>
          <w:szCs w:val="24"/>
        </w:rPr>
      </w:pPr>
      <w:r w:rsidRPr="00F40209">
        <w:rPr>
          <w:rFonts w:cstheme="minorHAnsi"/>
          <w:sz w:val="24"/>
          <w:szCs w:val="24"/>
        </w:rPr>
        <w:t>Federation for Children with Special Needs (Massachusetts) (PTI)</w:t>
      </w:r>
    </w:p>
    <w:p w:rsidR="003A3B94" w:rsidRPr="00F40209" w:rsidRDefault="003A3B94" w:rsidP="003A3B94">
      <w:pPr>
        <w:spacing w:after="0" w:line="240" w:lineRule="auto"/>
        <w:rPr>
          <w:rFonts w:cstheme="minorHAnsi"/>
          <w:sz w:val="24"/>
          <w:szCs w:val="24"/>
        </w:rPr>
      </w:pPr>
      <w:r w:rsidRPr="00F40209">
        <w:rPr>
          <w:rFonts w:cstheme="minorHAnsi"/>
          <w:sz w:val="24"/>
          <w:szCs w:val="24"/>
        </w:rPr>
        <w:t>FIRST Parent Center (North Carolina)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Formed Families Forward (Virginia)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INCLUDEnyc (New York City) (PTI &amp;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Long Island Advocacy Center (Long Island, New York) (PTI)</w:t>
      </w:r>
    </w:p>
    <w:p w:rsidR="003A3B94" w:rsidRPr="00F40209" w:rsidRDefault="003A3B94" w:rsidP="003A3B94">
      <w:pPr>
        <w:spacing w:after="0" w:line="240" w:lineRule="auto"/>
        <w:rPr>
          <w:rFonts w:cstheme="minorHAnsi"/>
          <w:sz w:val="24"/>
          <w:szCs w:val="24"/>
        </w:rPr>
      </w:pPr>
      <w:r w:rsidRPr="00F40209">
        <w:rPr>
          <w:rFonts w:cstheme="minorHAnsi"/>
          <w:sz w:val="24"/>
          <w:szCs w:val="24"/>
        </w:rPr>
        <w:t>Louisiana PTI (PTI)</w:t>
      </w:r>
    </w:p>
    <w:p w:rsidR="003A3B94" w:rsidRPr="00F40209" w:rsidRDefault="003A3B94" w:rsidP="003A3B94">
      <w:pPr>
        <w:spacing w:after="0" w:line="240" w:lineRule="auto"/>
        <w:rPr>
          <w:rFonts w:cstheme="minorHAnsi"/>
          <w:sz w:val="24"/>
          <w:szCs w:val="24"/>
        </w:rPr>
      </w:pPr>
      <w:r w:rsidRPr="00F40209">
        <w:rPr>
          <w:rFonts w:cstheme="minorHAnsi"/>
          <w:sz w:val="24"/>
          <w:szCs w:val="24"/>
        </w:rPr>
        <w:t>Maryland Coalition of Families</w:t>
      </w:r>
    </w:p>
    <w:p w:rsidR="003A3B94" w:rsidRPr="00F40209" w:rsidRDefault="003A3B94" w:rsidP="003A3B94">
      <w:pPr>
        <w:spacing w:after="0" w:line="240" w:lineRule="auto"/>
        <w:rPr>
          <w:rFonts w:cstheme="minorHAnsi"/>
          <w:sz w:val="24"/>
          <w:szCs w:val="24"/>
        </w:rPr>
      </w:pPr>
      <w:r w:rsidRPr="00F40209">
        <w:rPr>
          <w:rFonts w:cstheme="minorHAnsi"/>
          <w:sz w:val="24"/>
          <w:szCs w:val="24"/>
        </w:rPr>
        <w:t>Matrix Parents (California) (PTI)</w:t>
      </w:r>
    </w:p>
    <w:p w:rsidR="003A3B94" w:rsidRPr="00F40209" w:rsidRDefault="0049552D" w:rsidP="003A3B94">
      <w:pPr>
        <w:spacing w:after="0" w:line="240" w:lineRule="auto"/>
        <w:rPr>
          <w:rFonts w:cstheme="minorHAnsi"/>
          <w:sz w:val="24"/>
          <w:szCs w:val="24"/>
        </w:rPr>
      </w:pPr>
      <w:r>
        <w:rPr>
          <w:rFonts w:cstheme="minorHAnsi"/>
          <w:sz w:val="24"/>
          <w:szCs w:val="24"/>
        </w:rPr>
        <w:t>Mission Empower (Erie, PA</w:t>
      </w:r>
      <w:r w:rsidR="003A3B94" w:rsidRPr="00F40209">
        <w:rPr>
          <w:rFonts w:cstheme="minorHAnsi"/>
          <w:sz w:val="24"/>
          <w:szCs w:val="24"/>
        </w:rPr>
        <w:t>)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Mississippi Coalition for Citizens with Disabilities (PTI)</w:t>
      </w:r>
    </w:p>
    <w:p w:rsidR="003A3B94" w:rsidRPr="00F40209" w:rsidRDefault="003A3B94" w:rsidP="003A3B94">
      <w:pPr>
        <w:spacing w:after="0" w:line="240" w:lineRule="auto"/>
        <w:rPr>
          <w:rFonts w:cstheme="minorHAnsi"/>
          <w:sz w:val="24"/>
          <w:szCs w:val="24"/>
        </w:rPr>
      </w:pPr>
      <w:r w:rsidRPr="00F40209">
        <w:rPr>
          <w:rFonts w:cstheme="minorHAnsi"/>
          <w:sz w:val="24"/>
          <w:szCs w:val="24"/>
        </w:rPr>
        <w:t>Open Doors for Multicultural Families (Washington)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Connection (S. Dakota)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Parents CAN – Napa Valley Child Advocacy Network (California)</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Education Advocacy Training Center (PEATC) (Virginia)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Education and Advocacy Leadership (PEAL Center) (Pennsylvania)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Parents Helping Parents (San Jose, California)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Information Center (Delaware)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Network of Western NY (Buffalo)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Parents Let’s Unite for Kids (Montana) (PTI)</w:t>
      </w:r>
    </w:p>
    <w:p w:rsidR="003A3B94" w:rsidRPr="00F40209" w:rsidRDefault="003A3B94" w:rsidP="003A3B94">
      <w:pPr>
        <w:spacing w:after="0" w:line="240" w:lineRule="auto"/>
        <w:rPr>
          <w:rFonts w:cstheme="minorHAnsi"/>
          <w:sz w:val="24"/>
          <w:szCs w:val="24"/>
        </w:rPr>
      </w:pPr>
      <w:r w:rsidRPr="00F40209">
        <w:rPr>
          <w:rFonts w:cstheme="minorHAnsi"/>
          <w:sz w:val="24"/>
          <w:szCs w:val="24"/>
        </w:rPr>
        <w:lastRenderedPageBreak/>
        <w:t>Parents Place of Maryland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Parents Reaching Out (New Mexico)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Parent to Parent of Georgia (Georgia) (PTI)</w:t>
      </w:r>
    </w:p>
    <w:p w:rsidR="003A3B94" w:rsidRDefault="003A3B94" w:rsidP="003A3B94">
      <w:pPr>
        <w:spacing w:after="0" w:line="240" w:lineRule="auto"/>
        <w:rPr>
          <w:rFonts w:cstheme="minorHAnsi"/>
          <w:sz w:val="24"/>
          <w:szCs w:val="24"/>
        </w:rPr>
      </w:pPr>
      <w:r w:rsidRPr="00F40209">
        <w:rPr>
          <w:rFonts w:cstheme="minorHAnsi"/>
          <w:sz w:val="24"/>
          <w:szCs w:val="24"/>
        </w:rPr>
        <w:t>Parent to Parent of NJ (New Jersey)</w:t>
      </w:r>
    </w:p>
    <w:p w:rsidR="0049552D" w:rsidRPr="00F40209" w:rsidRDefault="0049552D" w:rsidP="003A3B94">
      <w:pPr>
        <w:spacing w:after="0" w:line="240" w:lineRule="auto"/>
        <w:rPr>
          <w:rFonts w:cstheme="minorHAnsi"/>
          <w:sz w:val="24"/>
          <w:szCs w:val="24"/>
        </w:rPr>
      </w:pPr>
      <w:r>
        <w:rPr>
          <w:rFonts w:cstheme="minorHAnsi"/>
          <w:sz w:val="24"/>
          <w:szCs w:val="24"/>
        </w:rPr>
        <w:t>Parent to Parent of VA (Virginia)</w:t>
      </w:r>
    </w:p>
    <w:p w:rsidR="003A3B94" w:rsidRPr="00F40209" w:rsidRDefault="003A3B94" w:rsidP="003A3B94">
      <w:pPr>
        <w:spacing w:after="0" w:line="240" w:lineRule="auto"/>
        <w:rPr>
          <w:rFonts w:cstheme="minorHAnsi"/>
          <w:sz w:val="24"/>
          <w:szCs w:val="24"/>
        </w:rPr>
      </w:pPr>
      <w:r w:rsidRPr="00F40209">
        <w:rPr>
          <w:rFonts w:cstheme="minorHAnsi"/>
          <w:sz w:val="24"/>
          <w:szCs w:val="24"/>
        </w:rPr>
        <w:t>Partners Resource Network (Texas) (3 PTIs)</w:t>
      </w:r>
    </w:p>
    <w:p w:rsidR="003A3B94" w:rsidRPr="00F40209" w:rsidRDefault="003A3B94" w:rsidP="003A3B94">
      <w:pPr>
        <w:spacing w:after="0" w:line="240" w:lineRule="auto"/>
        <w:rPr>
          <w:rFonts w:cstheme="minorHAnsi"/>
          <w:sz w:val="24"/>
          <w:szCs w:val="24"/>
        </w:rPr>
      </w:pPr>
      <w:r w:rsidRPr="00F40209">
        <w:rPr>
          <w:rFonts w:cstheme="minorHAnsi"/>
          <w:sz w:val="24"/>
          <w:szCs w:val="24"/>
        </w:rPr>
        <w:t>PEAK Parent Center (Colorado) (PTI)</w:t>
      </w:r>
    </w:p>
    <w:p w:rsidR="003A3B94" w:rsidRPr="00F40209" w:rsidRDefault="003A3B94" w:rsidP="003A3B94">
      <w:pPr>
        <w:spacing w:after="0" w:line="240" w:lineRule="auto"/>
        <w:rPr>
          <w:rFonts w:cstheme="minorHAnsi"/>
          <w:sz w:val="24"/>
          <w:szCs w:val="24"/>
        </w:rPr>
      </w:pPr>
      <w:r w:rsidRPr="00F40209">
        <w:rPr>
          <w:rFonts w:cstheme="minorHAnsi"/>
          <w:sz w:val="24"/>
          <w:szCs w:val="24"/>
        </w:rPr>
        <w:t>Pyramid Parent Center (New Orleans)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Rhode Island Parent Information Network (PTI)</w:t>
      </w:r>
    </w:p>
    <w:p w:rsidR="003A3B94" w:rsidRPr="00F40209" w:rsidRDefault="003A3B94" w:rsidP="003A3B94">
      <w:pPr>
        <w:spacing w:after="0" w:line="240" w:lineRule="auto"/>
        <w:rPr>
          <w:rFonts w:cstheme="minorHAnsi"/>
          <w:sz w:val="24"/>
          <w:szCs w:val="24"/>
        </w:rPr>
      </w:pPr>
      <w:r w:rsidRPr="00F40209">
        <w:rPr>
          <w:rFonts w:cstheme="minorHAnsi"/>
          <w:sz w:val="24"/>
          <w:szCs w:val="24"/>
        </w:rPr>
        <w:t>Rowell Family Empowerment (California)</w:t>
      </w:r>
    </w:p>
    <w:p w:rsidR="003A3B94" w:rsidRPr="00F40209" w:rsidRDefault="003A3B94" w:rsidP="003A3B94">
      <w:pPr>
        <w:spacing w:after="0" w:line="240" w:lineRule="auto"/>
        <w:rPr>
          <w:rFonts w:cstheme="minorHAnsi"/>
          <w:sz w:val="24"/>
          <w:szCs w:val="24"/>
        </w:rPr>
      </w:pPr>
      <w:r w:rsidRPr="00F40209">
        <w:rPr>
          <w:rFonts w:cstheme="minorHAnsi"/>
          <w:sz w:val="24"/>
          <w:szCs w:val="24"/>
        </w:rPr>
        <w:t>SPAN (New Jersey) (PTI)</w:t>
      </w:r>
    </w:p>
    <w:p w:rsidR="003A3B94" w:rsidRPr="00F40209" w:rsidRDefault="003A3B94" w:rsidP="003A3B94">
      <w:pPr>
        <w:spacing w:after="0" w:line="240" w:lineRule="auto"/>
        <w:rPr>
          <w:rFonts w:cstheme="minorHAnsi"/>
          <w:sz w:val="24"/>
          <w:szCs w:val="24"/>
        </w:rPr>
      </w:pPr>
      <w:r w:rsidRPr="00F40209">
        <w:rPr>
          <w:rFonts w:cstheme="minorHAnsi"/>
          <w:sz w:val="24"/>
          <w:szCs w:val="24"/>
        </w:rPr>
        <w:t>Starbridge (New York State) (PTI)</w:t>
      </w:r>
    </w:p>
    <w:p w:rsidR="003A3B94" w:rsidRPr="00F40209" w:rsidRDefault="003A3B94" w:rsidP="003A3B94">
      <w:pPr>
        <w:spacing w:after="0" w:line="240" w:lineRule="auto"/>
        <w:rPr>
          <w:rFonts w:cstheme="minorHAnsi"/>
          <w:sz w:val="24"/>
          <w:szCs w:val="24"/>
        </w:rPr>
      </w:pPr>
      <w:r w:rsidRPr="00F40209">
        <w:rPr>
          <w:rFonts w:cstheme="minorHAnsi"/>
          <w:sz w:val="24"/>
          <w:szCs w:val="24"/>
        </w:rPr>
        <w:t>STEP-Support and Training for Exceptional Parents (Tennessee) (PTI)</w:t>
      </w:r>
    </w:p>
    <w:p w:rsidR="003A3B94" w:rsidRPr="00F40209" w:rsidRDefault="003A3B94" w:rsidP="003A3B94">
      <w:pPr>
        <w:spacing w:after="0" w:line="240" w:lineRule="auto"/>
        <w:rPr>
          <w:rFonts w:cstheme="minorHAnsi"/>
          <w:sz w:val="24"/>
          <w:szCs w:val="24"/>
        </w:rPr>
      </w:pPr>
      <w:r w:rsidRPr="00F40209">
        <w:rPr>
          <w:rFonts w:cstheme="minorHAnsi"/>
          <w:sz w:val="24"/>
          <w:szCs w:val="24"/>
        </w:rPr>
        <w:t>Support for Families (San Francisco, California) (PTI, CPRC)</w:t>
      </w:r>
    </w:p>
    <w:p w:rsidR="003A3B94" w:rsidRPr="00F40209" w:rsidRDefault="003A3B94" w:rsidP="003A3B94">
      <w:pPr>
        <w:spacing w:after="0" w:line="240" w:lineRule="auto"/>
        <w:rPr>
          <w:rFonts w:cstheme="minorHAnsi"/>
          <w:sz w:val="24"/>
          <w:szCs w:val="24"/>
        </w:rPr>
      </w:pPr>
      <w:r w:rsidRPr="00F40209">
        <w:rPr>
          <w:rFonts w:cstheme="minorHAnsi"/>
          <w:sz w:val="24"/>
          <w:szCs w:val="24"/>
        </w:rPr>
        <w:t>Washington PAVE (PTI)</w:t>
      </w:r>
    </w:p>
    <w:p w:rsidR="003A3B94" w:rsidRPr="00F40209" w:rsidRDefault="003A3B94" w:rsidP="003A3B94">
      <w:pPr>
        <w:spacing w:after="0" w:line="240" w:lineRule="auto"/>
        <w:rPr>
          <w:rFonts w:cstheme="minorHAnsi"/>
          <w:sz w:val="24"/>
          <w:szCs w:val="24"/>
        </w:rPr>
      </w:pPr>
      <w:r w:rsidRPr="00F40209">
        <w:rPr>
          <w:rFonts w:cstheme="minorHAnsi"/>
          <w:sz w:val="24"/>
          <w:szCs w:val="24"/>
        </w:rPr>
        <w:t>West Virginia Parent Training &amp; Information (PTI)</w:t>
      </w:r>
    </w:p>
    <w:p w:rsidR="003A3B94" w:rsidRPr="00F40209" w:rsidRDefault="003A3B94" w:rsidP="003A3B94">
      <w:pPr>
        <w:spacing w:after="0" w:line="240" w:lineRule="auto"/>
        <w:rPr>
          <w:rFonts w:cstheme="minorHAnsi"/>
          <w:sz w:val="24"/>
          <w:szCs w:val="24"/>
        </w:rPr>
      </w:pPr>
      <w:r w:rsidRPr="00F40209">
        <w:rPr>
          <w:rFonts w:cstheme="minorHAnsi"/>
          <w:sz w:val="24"/>
          <w:szCs w:val="24"/>
        </w:rPr>
        <w:t>Wisconsin FACETS (PTI)</w:t>
      </w:r>
    </w:p>
    <w:p w:rsidR="003A3B94" w:rsidRPr="00C25F31" w:rsidRDefault="003A3B94" w:rsidP="003A3B94">
      <w:pPr>
        <w:spacing w:after="0" w:line="240" w:lineRule="auto"/>
        <w:rPr>
          <w:sz w:val="24"/>
          <w:szCs w:val="24"/>
        </w:rPr>
      </w:pPr>
      <w:r w:rsidRPr="00F40209">
        <w:rPr>
          <w:rFonts w:cstheme="minorHAnsi"/>
          <w:sz w:val="24"/>
          <w:szCs w:val="24"/>
        </w:rPr>
        <w:t>Wyoming Parent Information Center (PTI)</w:t>
      </w:r>
    </w:p>
    <w:p w:rsidR="003A3B94" w:rsidRPr="00647B05" w:rsidRDefault="003A3B94" w:rsidP="00FE2DF1">
      <w:pPr>
        <w:spacing w:after="0" w:line="240" w:lineRule="auto"/>
        <w:rPr>
          <w:rFonts w:cstheme="minorHAnsi"/>
          <w:sz w:val="24"/>
          <w:szCs w:val="24"/>
        </w:rPr>
      </w:pPr>
    </w:p>
    <w:p w:rsidR="00647B05" w:rsidRPr="00F40209" w:rsidRDefault="00647B05" w:rsidP="00F40209">
      <w:pPr>
        <w:spacing w:after="0" w:line="240" w:lineRule="auto"/>
        <w:rPr>
          <w:rFonts w:cstheme="minorHAnsi"/>
          <w:sz w:val="24"/>
          <w:szCs w:val="24"/>
        </w:rPr>
      </w:pPr>
    </w:p>
    <w:sectPr w:rsidR="00647B05" w:rsidRPr="00F40209" w:rsidSect="00647B0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DFD" w:rsidRDefault="00FD2DFD" w:rsidP="000B2573">
      <w:pPr>
        <w:spacing w:after="0" w:line="240" w:lineRule="auto"/>
      </w:pPr>
      <w:r>
        <w:separator/>
      </w:r>
    </w:p>
  </w:endnote>
  <w:endnote w:type="continuationSeparator" w:id="0">
    <w:p w:rsidR="00FD2DFD" w:rsidRDefault="00FD2DFD" w:rsidP="000B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961788"/>
      <w:docPartObj>
        <w:docPartGallery w:val="Page Numbers (Bottom of Page)"/>
        <w:docPartUnique/>
      </w:docPartObj>
    </w:sdtPr>
    <w:sdtEndPr>
      <w:rPr>
        <w:noProof/>
      </w:rPr>
    </w:sdtEndPr>
    <w:sdtContent>
      <w:p w:rsidR="000B2573" w:rsidRDefault="000B2573">
        <w:pPr>
          <w:pStyle w:val="Footer"/>
        </w:pPr>
        <w:r>
          <w:fldChar w:fldCharType="begin"/>
        </w:r>
        <w:r>
          <w:instrText xml:space="preserve"> PAGE   \* MERGEFORMAT </w:instrText>
        </w:r>
        <w:r>
          <w:fldChar w:fldCharType="separate"/>
        </w:r>
        <w:r w:rsidR="00177631">
          <w:rPr>
            <w:noProof/>
          </w:rPr>
          <w:t>1</w:t>
        </w:r>
        <w:r>
          <w:rPr>
            <w:noProof/>
          </w:rPr>
          <w:fldChar w:fldCharType="end"/>
        </w:r>
      </w:p>
    </w:sdtContent>
  </w:sdt>
  <w:p w:rsidR="000B2573" w:rsidRDefault="000B2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DFD" w:rsidRDefault="00FD2DFD" w:rsidP="000B2573">
      <w:pPr>
        <w:spacing w:after="0" w:line="240" w:lineRule="auto"/>
      </w:pPr>
      <w:r>
        <w:separator/>
      </w:r>
    </w:p>
  </w:footnote>
  <w:footnote w:type="continuationSeparator" w:id="0">
    <w:p w:rsidR="00FD2DFD" w:rsidRDefault="00FD2DFD" w:rsidP="000B2573">
      <w:pPr>
        <w:spacing w:after="0" w:line="240" w:lineRule="auto"/>
      </w:pPr>
      <w:r>
        <w:continuationSeparator/>
      </w:r>
    </w:p>
  </w:footnote>
  <w:footnote w:id="1">
    <w:p w:rsidR="00DB4C87" w:rsidRDefault="00DB4C87" w:rsidP="00DB4C87">
      <w:pPr>
        <w:spacing w:line="240" w:lineRule="auto"/>
        <w:rPr>
          <w:sz w:val="18"/>
          <w:szCs w:val="18"/>
        </w:rPr>
      </w:pPr>
      <w:r>
        <w:rPr>
          <w:vertAlign w:val="superscript"/>
        </w:rPr>
        <w:footnoteRef/>
      </w:r>
      <w:r>
        <w:rPr>
          <w:sz w:val="20"/>
          <w:szCs w:val="20"/>
        </w:rPr>
        <w:t xml:space="preserve"> </w:t>
      </w:r>
      <w:r>
        <w:rPr>
          <w:sz w:val="18"/>
          <w:szCs w:val="18"/>
        </w:rPr>
        <w:t>Questions and Answers (Q&amp;A) on U. S. Supreme Court Case Decision</w:t>
      </w:r>
      <w:r w:rsidR="00A12D61">
        <w:rPr>
          <w:sz w:val="18"/>
          <w:szCs w:val="18"/>
        </w:rPr>
        <w:t xml:space="preserve">, </w:t>
      </w:r>
      <w:r>
        <w:rPr>
          <w:sz w:val="18"/>
          <w:szCs w:val="18"/>
        </w:rPr>
        <w:t xml:space="preserve">Endrew F. v. Douglas County School District Re-1, U.S. Department of Education, December 7, 2017 </w:t>
      </w:r>
      <w:hyperlink r:id="rId1">
        <w:r>
          <w:rPr>
            <w:color w:val="1155CC"/>
            <w:sz w:val="18"/>
            <w:szCs w:val="18"/>
            <w:u w:val="single"/>
          </w:rPr>
          <w:t>https://sites.ed.gov/idea/files/qa-endrewcase-12-07-2017.pdf</w:t>
        </w:r>
      </w:hyperlink>
      <w:r>
        <w:rPr>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D7"/>
    <w:multiLevelType w:val="hybridMultilevel"/>
    <w:tmpl w:val="03F2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D5AC7"/>
    <w:multiLevelType w:val="multilevel"/>
    <w:tmpl w:val="8538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00559"/>
    <w:multiLevelType w:val="hybridMultilevel"/>
    <w:tmpl w:val="985A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D639E"/>
    <w:multiLevelType w:val="hybridMultilevel"/>
    <w:tmpl w:val="CA02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A410EF"/>
    <w:multiLevelType w:val="multilevel"/>
    <w:tmpl w:val="83FC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262BD9"/>
    <w:multiLevelType w:val="hybridMultilevel"/>
    <w:tmpl w:val="AE44128E"/>
    <w:lvl w:ilvl="0" w:tplc="6D0A7B28">
      <w:start w:val="6"/>
      <w:numFmt w:val="bullet"/>
      <w:lvlText w:val="-"/>
      <w:lvlJc w:val="left"/>
      <w:pPr>
        <w:ind w:left="420" w:hanging="360"/>
      </w:pPr>
      <w:rPr>
        <w:rFonts w:ascii="Calibri" w:eastAsiaTheme="minorHAnsi" w:hAnsi="Calibri"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12C40"/>
    <w:multiLevelType w:val="hybridMultilevel"/>
    <w:tmpl w:val="9B569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C22CE7"/>
    <w:multiLevelType w:val="hybridMultilevel"/>
    <w:tmpl w:val="ACCC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0D7F52"/>
    <w:multiLevelType w:val="hybridMultilevel"/>
    <w:tmpl w:val="990E1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AD47BD"/>
    <w:multiLevelType w:val="hybridMultilevel"/>
    <w:tmpl w:val="E346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A93AEC"/>
    <w:multiLevelType w:val="multilevel"/>
    <w:tmpl w:val="519A0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E3DB2"/>
    <w:multiLevelType w:val="hybridMultilevel"/>
    <w:tmpl w:val="39D89698"/>
    <w:lvl w:ilvl="0" w:tplc="8C82E560">
      <w:numFmt w:val="bullet"/>
      <w:lvlText w:val=""/>
      <w:lvlJc w:val="left"/>
      <w:pPr>
        <w:ind w:left="360" w:hanging="360"/>
      </w:pPr>
      <w:rPr>
        <w:rFonts w:ascii="Calibri" w:eastAsiaTheme="minorHAnsi" w:hAnsi="Calibri" w:cs="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BE10AE"/>
    <w:multiLevelType w:val="hybridMultilevel"/>
    <w:tmpl w:val="264C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35D12"/>
    <w:multiLevelType w:val="hybridMultilevel"/>
    <w:tmpl w:val="5A32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7E5BE0"/>
    <w:multiLevelType w:val="multilevel"/>
    <w:tmpl w:val="BAF4B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7100C2"/>
    <w:multiLevelType w:val="multilevel"/>
    <w:tmpl w:val="84F2E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1"/>
  </w:num>
  <w:num w:numId="4">
    <w:abstractNumId w:val="13"/>
  </w:num>
  <w:num w:numId="5">
    <w:abstractNumId w:val="3"/>
  </w:num>
  <w:num w:numId="6">
    <w:abstractNumId w:val="7"/>
  </w:num>
  <w:num w:numId="7">
    <w:abstractNumId w:val="0"/>
  </w:num>
  <w:num w:numId="8">
    <w:abstractNumId w:val="12"/>
  </w:num>
  <w:num w:numId="9">
    <w:abstractNumId w:val="8"/>
  </w:num>
  <w:num w:numId="10">
    <w:abstractNumId w:val="9"/>
  </w:num>
  <w:num w:numId="11">
    <w:abstractNumId w:val="6"/>
  </w:num>
  <w:num w:numId="12">
    <w:abstractNumId w:val="10"/>
  </w:num>
  <w:num w:numId="13">
    <w:abstractNumId w:val="14"/>
  </w:num>
  <w:num w:numId="14">
    <w:abstractNumId w:val="1"/>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9F"/>
    <w:rsid w:val="000B2573"/>
    <w:rsid w:val="000D059F"/>
    <w:rsid w:val="000F71F0"/>
    <w:rsid w:val="00124631"/>
    <w:rsid w:val="00177631"/>
    <w:rsid w:val="001A0250"/>
    <w:rsid w:val="001A2E64"/>
    <w:rsid w:val="001E3CBF"/>
    <w:rsid w:val="00227788"/>
    <w:rsid w:val="00232FFE"/>
    <w:rsid w:val="00247754"/>
    <w:rsid w:val="002730FA"/>
    <w:rsid w:val="003110CC"/>
    <w:rsid w:val="00332AFC"/>
    <w:rsid w:val="00343665"/>
    <w:rsid w:val="0034398A"/>
    <w:rsid w:val="0036250D"/>
    <w:rsid w:val="00375692"/>
    <w:rsid w:val="003837D6"/>
    <w:rsid w:val="003A3B94"/>
    <w:rsid w:val="003B0CEA"/>
    <w:rsid w:val="003C31B8"/>
    <w:rsid w:val="003C7F75"/>
    <w:rsid w:val="004932BB"/>
    <w:rsid w:val="0049552D"/>
    <w:rsid w:val="004B18E0"/>
    <w:rsid w:val="004D00CF"/>
    <w:rsid w:val="004E525F"/>
    <w:rsid w:val="004F0243"/>
    <w:rsid w:val="004F160B"/>
    <w:rsid w:val="005248DD"/>
    <w:rsid w:val="00573E97"/>
    <w:rsid w:val="005E6F45"/>
    <w:rsid w:val="00620561"/>
    <w:rsid w:val="00643D5B"/>
    <w:rsid w:val="00647B05"/>
    <w:rsid w:val="006F794E"/>
    <w:rsid w:val="00723208"/>
    <w:rsid w:val="00743749"/>
    <w:rsid w:val="00755A10"/>
    <w:rsid w:val="00765EAF"/>
    <w:rsid w:val="007704D8"/>
    <w:rsid w:val="007F5071"/>
    <w:rsid w:val="008253A4"/>
    <w:rsid w:val="00827BBE"/>
    <w:rsid w:val="00862F89"/>
    <w:rsid w:val="008A0CFE"/>
    <w:rsid w:val="008D44B8"/>
    <w:rsid w:val="00925393"/>
    <w:rsid w:val="009315AF"/>
    <w:rsid w:val="00936A25"/>
    <w:rsid w:val="00952D28"/>
    <w:rsid w:val="00A12D61"/>
    <w:rsid w:val="00A862A9"/>
    <w:rsid w:val="00A96444"/>
    <w:rsid w:val="00AB0B5E"/>
    <w:rsid w:val="00AF0FFF"/>
    <w:rsid w:val="00B30154"/>
    <w:rsid w:val="00B321A6"/>
    <w:rsid w:val="00B67B04"/>
    <w:rsid w:val="00BA0680"/>
    <w:rsid w:val="00BC08DE"/>
    <w:rsid w:val="00C057E9"/>
    <w:rsid w:val="00C14F68"/>
    <w:rsid w:val="00C25F31"/>
    <w:rsid w:val="00D6030F"/>
    <w:rsid w:val="00D9102E"/>
    <w:rsid w:val="00DB0F3D"/>
    <w:rsid w:val="00DB2653"/>
    <w:rsid w:val="00DB4C87"/>
    <w:rsid w:val="00EC67B2"/>
    <w:rsid w:val="00F40209"/>
    <w:rsid w:val="00F44EDC"/>
    <w:rsid w:val="00F5742B"/>
    <w:rsid w:val="00F758D3"/>
    <w:rsid w:val="00F827FE"/>
    <w:rsid w:val="00FD2DFD"/>
    <w:rsid w:val="00FE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55AF"/>
  <w15:chartTrackingRefBased/>
  <w15:docId w15:val="{C7D0D990-7645-4D70-9D30-D1A6E9F3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F0"/>
    <w:pPr>
      <w:spacing w:before="100" w:beforeAutospacing="1" w:after="100" w:afterAutospacing="1" w:line="240" w:lineRule="auto"/>
    </w:pPr>
    <w:rPr>
      <w:rFonts w:ascii="Times New Roman" w:hAnsi="Times New Roman" w:cs="Times New Roman"/>
      <w:sz w:val="24"/>
      <w:szCs w:val="24"/>
    </w:rPr>
  </w:style>
  <w:style w:type="character" w:customStyle="1" w:styleId="contenttype">
    <w:name w:val="contenttype"/>
    <w:basedOn w:val="DefaultParagraphFont"/>
    <w:rsid w:val="005248DD"/>
  </w:style>
  <w:style w:type="character" w:styleId="Hyperlink">
    <w:name w:val="Hyperlink"/>
    <w:basedOn w:val="DefaultParagraphFont"/>
    <w:uiPriority w:val="99"/>
    <w:unhideWhenUsed/>
    <w:rsid w:val="005248DD"/>
    <w:rPr>
      <w:color w:val="0000FF"/>
      <w:u w:val="single"/>
    </w:rPr>
  </w:style>
  <w:style w:type="paragraph" w:customStyle="1" w:styleId="Default">
    <w:name w:val="Default"/>
    <w:rsid w:val="003837D6"/>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B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573"/>
  </w:style>
  <w:style w:type="paragraph" w:styleId="Footer">
    <w:name w:val="footer"/>
    <w:basedOn w:val="Normal"/>
    <w:link w:val="FooterChar"/>
    <w:uiPriority w:val="99"/>
    <w:unhideWhenUsed/>
    <w:rsid w:val="000B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statute-chapter-33/subchapter-IV/part-B/1464/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ed.gov/idea/statute-chapter-33/subchapter-IV/part-B/1464/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utin@parentsatthetable.org" TargetMode="External"/><Relationship Id="rId5" Type="http://schemas.openxmlformats.org/officeDocument/2006/relationships/footnotes" Target="footnotes.xml"/><Relationship Id="rId10" Type="http://schemas.openxmlformats.org/officeDocument/2006/relationships/hyperlink" Target="https://ies.ed.gov/ncee/pubs/20114026/" TargetMode="External"/><Relationship Id="rId4" Type="http://schemas.openxmlformats.org/officeDocument/2006/relationships/webSettings" Target="webSettings.xml"/><Relationship Id="rId9" Type="http://schemas.openxmlformats.org/officeDocument/2006/relationships/hyperlink" Target="https://ies.ed.gov/ncee/pubs/201140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es.ed.gov/idea/files/qa-endrewcase-12-07-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Advocacy Institute</dc:creator>
  <cp:keywords/>
  <dc:description/>
  <cp:lastModifiedBy>albertpelham@aol.com</cp:lastModifiedBy>
  <cp:revision>2</cp:revision>
  <dcterms:created xsi:type="dcterms:W3CDTF">2019-06-13T22:38:00Z</dcterms:created>
  <dcterms:modified xsi:type="dcterms:W3CDTF">2019-06-13T22:38:00Z</dcterms:modified>
</cp:coreProperties>
</file>