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92" w:rsidRPr="00AA49B9" w:rsidRDefault="000D059F" w:rsidP="00AA49B9">
      <w:pPr>
        <w:spacing w:after="0" w:line="240" w:lineRule="auto"/>
        <w:jc w:val="center"/>
        <w:rPr>
          <w:b/>
          <w:sz w:val="24"/>
          <w:szCs w:val="24"/>
        </w:rPr>
      </w:pPr>
      <w:r w:rsidRPr="000B2573">
        <w:rPr>
          <w:b/>
          <w:sz w:val="24"/>
          <w:szCs w:val="24"/>
        </w:rPr>
        <w:t xml:space="preserve">Comments on </w:t>
      </w:r>
      <w:r w:rsidR="00BA0680">
        <w:rPr>
          <w:b/>
          <w:sz w:val="24"/>
          <w:szCs w:val="24"/>
        </w:rPr>
        <w:t xml:space="preserve">the U.S. Department of Education on </w:t>
      </w:r>
      <w:r w:rsidR="00A8177B">
        <w:rPr>
          <w:b/>
          <w:sz w:val="24"/>
          <w:szCs w:val="24"/>
        </w:rPr>
        <w:t>TA to Provide Transition-Related TA</w:t>
      </w:r>
    </w:p>
    <w:p w:rsidR="009315AF" w:rsidRDefault="009315AF" w:rsidP="009315AF">
      <w:pPr>
        <w:spacing w:after="0" w:line="240" w:lineRule="auto"/>
        <w:rPr>
          <w:rStyle w:val="contenttype"/>
          <w:sz w:val="24"/>
          <w:szCs w:val="24"/>
        </w:rPr>
      </w:pPr>
    </w:p>
    <w:p w:rsidR="00743749" w:rsidRPr="00743749" w:rsidRDefault="002B7704" w:rsidP="009315AF">
      <w:pPr>
        <w:spacing w:after="0" w:line="240" w:lineRule="auto"/>
        <w:rPr>
          <w:sz w:val="24"/>
          <w:szCs w:val="24"/>
        </w:rPr>
      </w:pPr>
      <w:r>
        <w:rPr>
          <w:rStyle w:val="contenttype"/>
          <w:sz w:val="24"/>
          <w:szCs w:val="24"/>
        </w:rPr>
        <w:t>Submitted via the OSERS Blog – TA to Improve Post-Secondary Transition Services</w:t>
      </w:r>
    </w:p>
    <w:p w:rsidR="009315AF" w:rsidRDefault="009315AF" w:rsidP="009315AF">
      <w:pPr>
        <w:spacing w:after="0" w:line="240" w:lineRule="auto"/>
        <w:rPr>
          <w:sz w:val="24"/>
          <w:szCs w:val="24"/>
        </w:rPr>
      </w:pPr>
    </w:p>
    <w:p w:rsidR="002B7704" w:rsidRDefault="000B2573" w:rsidP="00FE2DF1">
      <w:pPr>
        <w:spacing w:after="0" w:line="240" w:lineRule="auto"/>
        <w:rPr>
          <w:sz w:val="24"/>
          <w:szCs w:val="24"/>
        </w:rPr>
      </w:pPr>
      <w:r w:rsidRPr="00FE2DF1">
        <w:rPr>
          <w:sz w:val="24"/>
          <w:szCs w:val="24"/>
        </w:rPr>
        <w:t>The National Center for Parent Leadership, Advocacy, and Community Empowerment (National PLACE) t</w:t>
      </w:r>
      <w:r w:rsidR="00743749" w:rsidRPr="00FE2DF1">
        <w:rPr>
          <w:sz w:val="24"/>
          <w:szCs w:val="24"/>
        </w:rPr>
        <w:t>hank</w:t>
      </w:r>
      <w:r w:rsidRPr="00FE2DF1">
        <w:rPr>
          <w:sz w:val="24"/>
          <w:szCs w:val="24"/>
        </w:rPr>
        <w:t>s</w:t>
      </w:r>
      <w:r w:rsidR="00743749" w:rsidRPr="00FE2DF1">
        <w:rPr>
          <w:sz w:val="24"/>
          <w:szCs w:val="24"/>
        </w:rPr>
        <w:t xml:space="preserve"> you for the oppo</w:t>
      </w:r>
      <w:r w:rsidR="00BA0680" w:rsidRPr="00FE2DF1">
        <w:rPr>
          <w:sz w:val="24"/>
          <w:szCs w:val="24"/>
        </w:rPr>
        <w:t xml:space="preserve">rtunity to comment </w:t>
      </w:r>
      <w:r w:rsidR="00CE7457">
        <w:rPr>
          <w:sz w:val="24"/>
          <w:szCs w:val="24"/>
        </w:rPr>
        <w:t xml:space="preserve">on the US Department of Education’s (ED) </w:t>
      </w:r>
      <w:r w:rsidR="002B7704">
        <w:rPr>
          <w:sz w:val="24"/>
          <w:szCs w:val="24"/>
        </w:rPr>
        <w:t>request for input on how best to provide Technical Assistance (TA) to states to improve post-secondary transition services to all students and youth with disabilities, and how best to strengthen and expand coordination and collaboration with OSERS Parent Centers and other relevant TA centers.</w:t>
      </w:r>
    </w:p>
    <w:p w:rsidR="002B7704" w:rsidRDefault="002B7704" w:rsidP="00FE2DF1">
      <w:pPr>
        <w:spacing w:after="0" w:line="240" w:lineRule="auto"/>
        <w:rPr>
          <w:sz w:val="24"/>
          <w:szCs w:val="24"/>
        </w:rPr>
      </w:pPr>
    </w:p>
    <w:p w:rsidR="000B2573" w:rsidRPr="00FE2DF1" w:rsidRDefault="000B2573" w:rsidP="00FE2DF1">
      <w:pPr>
        <w:spacing w:after="0" w:line="240" w:lineRule="auto"/>
        <w:rPr>
          <w:rFonts w:cs="Arial"/>
          <w:sz w:val="24"/>
          <w:szCs w:val="24"/>
        </w:rPr>
      </w:pPr>
      <w:r w:rsidRPr="00FE2DF1">
        <w:rPr>
          <w:rFonts w:cs="Arial"/>
          <w:sz w:val="24"/>
          <w:szCs w:val="24"/>
        </w:rPr>
        <w:t>National PLACE is a national organization that works to strengthen the voice of families and family-led organizations at decision-making tables that affect our nation’s childr</w:t>
      </w:r>
      <w:r w:rsidR="0049552D">
        <w:rPr>
          <w:rFonts w:cs="Arial"/>
          <w:sz w:val="24"/>
          <w:szCs w:val="24"/>
        </w:rPr>
        <w:t>en, youth, and families.  Our 60</w:t>
      </w:r>
      <w:r w:rsidRPr="00FE2DF1">
        <w:rPr>
          <w:rFonts w:cs="Arial"/>
          <w:sz w:val="24"/>
          <w:szCs w:val="24"/>
        </w:rPr>
        <w:t xml:space="preserve"> local, state and national members represent Parent Training and Information and Community Parent Resource Centers, Family to Family Health Information Centers, Parent to Parent USA affiliates, National Federation of Families for Children’s Mental Health chapters, Family Empowerment Centers, Early Start Family Resource Centers, and other family-led, family-run organizations committed to ensuring the highest quality and most effective services and supports for children and families</w:t>
      </w:r>
      <w:r w:rsidR="00BA0680" w:rsidRPr="00FE2DF1">
        <w:rPr>
          <w:rFonts w:cs="Arial"/>
          <w:sz w:val="24"/>
          <w:szCs w:val="24"/>
        </w:rPr>
        <w:t>, including those with disabilities</w:t>
      </w:r>
      <w:r w:rsidRPr="00FE2DF1">
        <w:rPr>
          <w:rFonts w:cs="Arial"/>
          <w:sz w:val="24"/>
          <w:szCs w:val="24"/>
        </w:rPr>
        <w:t>. Our comments are based on our knowledge and expertise regarding effective strategies to engage diverse families of children of all ages to help improve services to, a</w:t>
      </w:r>
      <w:r w:rsidR="002B7704">
        <w:rPr>
          <w:rFonts w:cs="Arial"/>
          <w:sz w:val="24"/>
          <w:szCs w:val="24"/>
        </w:rPr>
        <w:t>nd outcomes for, their children and youth</w:t>
      </w:r>
      <w:r w:rsidR="00CE7457">
        <w:rPr>
          <w:rFonts w:cs="Arial"/>
          <w:sz w:val="24"/>
          <w:szCs w:val="24"/>
        </w:rPr>
        <w:t>, as well as our experience as family-led organizations many of whom are funded by the US Department of Education and other federal agencies.</w:t>
      </w:r>
      <w:r w:rsidRPr="00FE2DF1">
        <w:rPr>
          <w:rFonts w:cs="Arial"/>
          <w:sz w:val="24"/>
          <w:szCs w:val="24"/>
        </w:rPr>
        <w:t xml:space="preserve">  </w:t>
      </w:r>
    </w:p>
    <w:p w:rsidR="00FE2DF1" w:rsidRDefault="00FE2DF1" w:rsidP="00FE2DF1">
      <w:pPr>
        <w:spacing w:after="0" w:line="240" w:lineRule="auto"/>
        <w:rPr>
          <w:rFonts w:cs="Arial"/>
          <w:sz w:val="24"/>
          <w:szCs w:val="24"/>
        </w:rPr>
      </w:pPr>
    </w:p>
    <w:p w:rsidR="00CE7457" w:rsidRPr="00CE7457" w:rsidRDefault="002B7704" w:rsidP="00FE2DF1">
      <w:pPr>
        <w:spacing w:after="0" w:line="240" w:lineRule="auto"/>
        <w:rPr>
          <w:rFonts w:cs="Arial"/>
          <w:b/>
          <w:sz w:val="24"/>
          <w:szCs w:val="24"/>
        </w:rPr>
      </w:pPr>
      <w:r>
        <w:rPr>
          <w:rFonts w:cs="Arial"/>
          <w:b/>
          <w:sz w:val="24"/>
          <w:szCs w:val="24"/>
        </w:rPr>
        <w:t xml:space="preserve">Post-Secondary Transition TA to </w:t>
      </w:r>
      <w:r w:rsidR="005D46FA">
        <w:rPr>
          <w:rFonts w:cs="Arial"/>
          <w:b/>
          <w:sz w:val="24"/>
          <w:szCs w:val="24"/>
        </w:rPr>
        <w:t>“</w:t>
      </w:r>
      <w:r>
        <w:rPr>
          <w:rFonts w:cs="Arial"/>
          <w:b/>
          <w:sz w:val="24"/>
          <w:szCs w:val="24"/>
        </w:rPr>
        <w:t>States</w:t>
      </w:r>
      <w:r w:rsidR="005D46FA">
        <w:rPr>
          <w:rFonts w:cs="Arial"/>
          <w:b/>
          <w:sz w:val="24"/>
          <w:szCs w:val="24"/>
        </w:rPr>
        <w:t>”</w:t>
      </w:r>
    </w:p>
    <w:p w:rsidR="00CE7457" w:rsidRDefault="00CE7457" w:rsidP="00FE2DF1">
      <w:pPr>
        <w:spacing w:after="0" w:line="240" w:lineRule="auto"/>
        <w:rPr>
          <w:rFonts w:cs="Arial"/>
          <w:sz w:val="24"/>
          <w:szCs w:val="24"/>
        </w:rPr>
      </w:pPr>
    </w:p>
    <w:p w:rsidR="002B7704" w:rsidRDefault="00AA49B9" w:rsidP="002B7704">
      <w:pPr>
        <w:spacing w:after="0" w:line="240" w:lineRule="auto"/>
        <w:rPr>
          <w:rFonts w:cs="Arial"/>
          <w:sz w:val="24"/>
          <w:szCs w:val="24"/>
        </w:rPr>
      </w:pPr>
      <w:r>
        <w:rPr>
          <w:rFonts w:cs="Arial"/>
          <w:sz w:val="24"/>
          <w:szCs w:val="24"/>
        </w:rPr>
        <w:t>National PLACE strongly recommends that, “to align and coordinate all OSERS-funded training and technical assistance services focused on transition-aged children and youth with disabilities and t</w:t>
      </w:r>
      <w:r w:rsidR="002B7704">
        <w:rPr>
          <w:rFonts w:cs="Arial"/>
          <w:sz w:val="24"/>
          <w:szCs w:val="24"/>
        </w:rPr>
        <w:t>heir families,” the RFP for the</w:t>
      </w:r>
      <w:r>
        <w:rPr>
          <w:rFonts w:cs="Arial"/>
          <w:sz w:val="24"/>
          <w:szCs w:val="24"/>
        </w:rPr>
        <w:t xml:space="preserve"> National TA Center </w:t>
      </w:r>
      <w:r w:rsidR="002B7704">
        <w:rPr>
          <w:rFonts w:cs="Arial"/>
          <w:sz w:val="24"/>
          <w:szCs w:val="24"/>
        </w:rPr>
        <w:t xml:space="preserve">on Improving Transition to Postsecondary Education and Employment for Students with Disabilities cooperative agreement </w:t>
      </w:r>
      <w:r>
        <w:rPr>
          <w:rFonts w:cs="Arial"/>
          <w:sz w:val="24"/>
          <w:szCs w:val="24"/>
        </w:rPr>
        <w:t xml:space="preserve">must require the Center to engage with the </w:t>
      </w:r>
      <w:r w:rsidR="002B7704">
        <w:rPr>
          <w:rFonts w:cs="Arial"/>
          <w:sz w:val="24"/>
          <w:szCs w:val="24"/>
        </w:rPr>
        <w:t xml:space="preserve">OSEP- and, if they continue to exist, RSA-funded </w:t>
      </w:r>
      <w:r>
        <w:rPr>
          <w:rFonts w:cs="Arial"/>
          <w:sz w:val="24"/>
          <w:szCs w:val="24"/>
        </w:rPr>
        <w:t xml:space="preserve">parent center(s) in the state or territory </w:t>
      </w:r>
      <w:r w:rsidR="007756D2">
        <w:rPr>
          <w:rFonts w:cs="Arial"/>
          <w:sz w:val="24"/>
          <w:szCs w:val="24"/>
        </w:rPr>
        <w:t>with which they are working as a matter of course, and must require a representative from the parent center(s) to be invited to</w:t>
      </w:r>
      <w:r w:rsidR="007D46C5">
        <w:rPr>
          <w:rFonts w:cs="Arial"/>
          <w:sz w:val="24"/>
          <w:szCs w:val="24"/>
        </w:rPr>
        <w:t>, and meaningfully involved in the planning, conduct, and follow up of,</w:t>
      </w:r>
      <w:r w:rsidR="007756D2">
        <w:rPr>
          <w:rFonts w:cs="Arial"/>
          <w:sz w:val="24"/>
          <w:szCs w:val="24"/>
        </w:rPr>
        <w:t xml:space="preserve"> any site/TA visits or as members of any teams receiving TA from the National TA Center with needed financial support for travel, etc.  This important decision should not be left to state lead agencies who may have inappropriate reasons to exclude representatives of their parent center(s).  Parent Centers are the OSEP investment in family engagement, including in the area of transition to adult life, in the states and territories and thus should routinely be included as participants in transition TA.</w:t>
      </w:r>
      <w:r w:rsidR="002B7704">
        <w:rPr>
          <w:rFonts w:cs="Arial"/>
          <w:sz w:val="24"/>
          <w:szCs w:val="24"/>
        </w:rPr>
        <w:t xml:space="preserve">  While transition-aged children and youth with disabilities and their families are only one audience for the IDEA Parent Centers, it is an increasingly important audience, particularly given the recent Parent Center focus on directly serving youth and young adults.  </w:t>
      </w:r>
    </w:p>
    <w:p w:rsidR="00AA49B9" w:rsidRDefault="00AA49B9" w:rsidP="00FE2DF1">
      <w:pPr>
        <w:spacing w:after="0" w:line="240" w:lineRule="auto"/>
        <w:rPr>
          <w:rFonts w:cs="Arial"/>
          <w:sz w:val="24"/>
          <w:szCs w:val="24"/>
        </w:rPr>
      </w:pPr>
    </w:p>
    <w:p w:rsidR="007756D2" w:rsidRDefault="007756D2" w:rsidP="00FE2DF1">
      <w:pPr>
        <w:spacing w:after="0" w:line="240" w:lineRule="auto"/>
        <w:rPr>
          <w:rFonts w:cs="Arial"/>
          <w:sz w:val="24"/>
          <w:szCs w:val="24"/>
        </w:rPr>
      </w:pPr>
    </w:p>
    <w:p w:rsidR="005D46FA" w:rsidRDefault="007756D2" w:rsidP="005D46FA">
      <w:pPr>
        <w:spacing w:after="0" w:line="240" w:lineRule="auto"/>
        <w:rPr>
          <w:rFonts w:cs="Arial"/>
          <w:sz w:val="24"/>
          <w:szCs w:val="24"/>
        </w:rPr>
      </w:pPr>
      <w:r>
        <w:rPr>
          <w:rFonts w:cs="Arial"/>
          <w:sz w:val="24"/>
          <w:szCs w:val="24"/>
        </w:rPr>
        <w:lastRenderedPageBreak/>
        <w:t>Taking this action would help to “</w:t>
      </w:r>
      <w:r w:rsidR="00AA49B9">
        <w:rPr>
          <w:rFonts w:cs="Arial"/>
          <w:sz w:val="24"/>
          <w:szCs w:val="24"/>
        </w:rPr>
        <w:t xml:space="preserve">allow OSERS to </w:t>
      </w:r>
      <w:r w:rsidR="00AA49B9" w:rsidRPr="007756D2">
        <w:rPr>
          <w:rFonts w:cs="Arial"/>
          <w:i/>
          <w:sz w:val="24"/>
          <w:szCs w:val="24"/>
        </w:rPr>
        <w:t>align and coordinate</w:t>
      </w:r>
      <w:r w:rsidR="00AA49B9">
        <w:rPr>
          <w:rFonts w:cs="Arial"/>
          <w:sz w:val="24"/>
          <w:szCs w:val="24"/>
        </w:rPr>
        <w:t xml:space="preserve">, and </w:t>
      </w:r>
      <w:r w:rsidR="00AA49B9" w:rsidRPr="007756D2">
        <w:rPr>
          <w:rFonts w:cs="Arial"/>
          <w:i/>
          <w:sz w:val="24"/>
          <w:szCs w:val="24"/>
        </w:rPr>
        <w:t>improve the efficiency and cost-effectiveness of</w:t>
      </w:r>
      <w:r w:rsidR="00AA49B9">
        <w:rPr>
          <w:rFonts w:cs="Arial"/>
          <w:sz w:val="24"/>
          <w:szCs w:val="24"/>
        </w:rPr>
        <w:t xml:space="preserve">, direct training and technical assistance services focused on transition-age children and youth with disabilities and their families.”  </w:t>
      </w:r>
      <w:r>
        <w:rPr>
          <w:rFonts w:cs="Arial"/>
          <w:sz w:val="24"/>
          <w:szCs w:val="24"/>
        </w:rPr>
        <w:t>It will also help to meet ED’s interest in “ap</w:t>
      </w:r>
      <w:r w:rsidR="00AA49B9">
        <w:rPr>
          <w:rFonts w:cs="Arial"/>
          <w:sz w:val="24"/>
          <w:szCs w:val="24"/>
        </w:rPr>
        <w:t>proaches for improving coordination among programs that provide these services to more efficiently and effectively meet the needs of States.”</w:t>
      </w:r>
      <w:r>
        <w:rPr>
          <w:rFonts w:cs="Arial"/>
          <w:sz w:val="24"/>
          <w:szCs w:val="24"/>
        </w:rPr>
        <w:t xml:space="preserve">  </w:t>
      </w:r>
      <w:r w:rsidR="005D46FA">
        <w:rPr>
          <w:rFonts w:cs="Arial"/>
          <w:sz w:val="24"/>
          <w:szCs w:val="24"/>
        </w:rPr>
        <w:t>(Note that National PLACE would add “and of the children, youth and families who are the intended beneficiaries of IDEA” to this statement).</w:t>
      </w:r>
    </w:p>
    <w:p w:rsidR="005D46FA" w:rsidRDefault="005D46FA" w:rsidP="007756D2">
      <w:pPr>
        <w:spacing w:after="0" w:line="240" w:lineRule="auto"/>
        <w:rPr>
          <w:rFonts w:cs="Arial"/>
          <w:sz w:val="24"/>
          <w:szCs w:val="24"/>
        </w:rPr>
      </w:pPr>
    </w:p>
    <w:p w:rsidR="00AA49B9" w:rsidRDefault="005D46FA" w:rsidP="007756D2">
      <w:pPr>
        <w:spacing w:after="0" w:line="240" w:lineRule="auto"/>
        <w:rPr>
          <w:rFonts w:cs="Arial"/>
          <w:sz w:val="24"/>
          <w:szCs w:val="24"/>
        </w:rPr>
      </w:pPr>
      <w:r>
        <w:rPr>
          <w:rFonts w:cs="Arial"/>
          <w:sz w:val="24"/>
          <w:szCs w:val="24"/>
        </w:rPr>
        <w:t>National PLACE also recommends an important conceptual change when considering what it means to provide TA to “states.”  Currently the understanding of that term is limited to representatives of state lead agencies, such as the state special education agency.  National PLACE would redefine this term to include representatives of other OSERS-funded entities including Parent Centers as members of a “state team” who could be provided TA.  As noted by staff of the current National Transition TA Center, when state teams include representatives of parent centers, the state teams’ work is more effective.  Parent Centers have significant knowledge of the root causes of systemic transition issues, expertise and experience in working with families and youth from diverse communities to address transition issues at the individual level, and recommendations on how to resolve transition problems at the school, district, and systems levels.</w:t>
      </w:r>
    </w:p>
    <w:p w:rsidR="007756D2" w:rsidRDefault="007756D2" w:rsidP="00FE2DF1">
      <w:pPr>
        <w:spacing w:after="0" w:line="240" w:lineRule="auto"/>
        <w:rPr>
          <w:rFonts w:cs="Arial"/>
          <w:sz w:val="24"/>
          <w:szCs w:val="24"/>
        </w:rPr>
      </w:pPr>
    </w:p>
    <w:p w:rsidR="007756D2" w:rsidRPr="007756D2" w:rsidRDefault="005D46FA" w:rsidP="00FE2DF1">
      <w:pPr>
        <w:spacing w:after="0" w:line="240" w:lineRule="auto"/>
        <w:rPr>
          <w:rFonts w:cs="Arial"/>
          <w:b/>
          <w:sz w:val="24"/>
          <w:szCs w:val="24"/>
        </w:rPr>
      </w:pPr>
      <w:r>
        <w:rPr>
          <w:rFonts w:cs="Arial"/>
          <w:b/>
          <w:sz w:val="24"/>
          <w:szCs w:val="24"/>
        </w:rPr>
        <w:t>Enhancing the Capacity of Parent Centers to Partner in Transition-Related Efforts</w:t>
      </w:r>
    </w:p>
    <w:p w:rsidR="007756D2" w:rsidRDefault="007756D2" w:rsidP="00FE2DF1">
      <w:pPr>
        <w:spacing w:after="0" w:line="240" w:lineRule="auto"/>
        <w:rPr>
          <w:rFonts w:cs="Arial"/>
          <w:sz w:val="24"/>
          <w:szCs w:val="24"/>
        </w:rPr>
      </w:pPr>
    </w:p>
    <w:p w:rsidR="007756D2" w:rsidRDefault="007756D2" w:rsidP="007756D2">
      <w:pPr>
        <w:spacing w:after="0" w:line="240" w:lineRule="auto"/>
        <w:rPr>
          <w:rFonts w:cstheme="minorHAnsi"/>
          <w:sz w:val="24"/>
          <w:szCs w:val="24"/>
        </w:rPr>
      </w:pPr>
      <w:r>
        <w:rPr>
          <w:rFonts w:cs="Arial"/>
          <w:sz w:val="24"/>
          <w:szCs w:val="24"/>
        </w:rPr>
        <w:t>National PLACE would first like to indicate appreciation for the i</w:t>
      </w:r>
      <w:r w:rsidR="006A6D5D">
        <w:rPr>
          <w:rFonts w:cs="Arial"/>
          <w:sz w:val="24"/>
          <w:szCs w:val="24"/>
        </w:rPr>
        <w:t xml:space="preserve">ntent clearly identified in their recent decision extending funding for the RSA-funded Parent Centers and National RSA Parent Center TA Center </w:t>
      </w:r>
      <w:r>
        <w:rPr>
          <w:rFonts w:cs="Arial"/>
          <w:sz w:val="24"/>
          <w:szCs w:val="24"/>
        </w:rPr>
        <w:t xml:space="preserve">for RSA to continue to provide additional funding, in some format, for parent centers to assist youth, young adults, their families, and professionals, to support effective transition to meaningful adult lives, and self-determination in the transition process, and for a national TA center to provide TA to parent centers around transition.  </w:t>
      </w:r>
      <w:r w:rsidR="006A6D5D">
        <w:rPr>
          <w:rFonts w:cs="Arial"/>
          <w:sz w:val="24"/>
          <w:szCs w:val="24"/>
        </w:rPr>
        <w:t xml:space="preserve">National PLACE strongly agrees with the statement in </w:t>
      </w:r>
      <w:r>
        <w:rPr>
          <w:rFonts w:cs="Arial"/>
          <w:sz w:val="24"/>
          <w:szCs w:val="24"/>
        </w:rPr>
        <w:t xml:space="preserve">the </w:t>
      </w:r>
      <w:r w:rsidRPr="007756D2">
        <w:rPr>
          <w:rFonts w:cstheme="minorHAnsi"/>
          <w:sz w:val="24"/>
          <w:szCs w:val="24"/>
        </w:rPr>
        <w:t>Federal Register noti</w:t>
      </w:r>
      <w:r w:rsidR="006A6D5D">
        <w:rPr>
          <w:rFonts w:cstheme="minorHAnsi"/>
          <w:sz w:val="24"/>
          <w:szCs w:val="24"/>
        </w:rPr>
        <w:t>ce that</w:t>
      </w:r>
      <w:r w:rsidRPr="007756D2">
        <w:rPr>
          <w:rFonts w:cstheme="minorHAnsi"/>
          <w:sz w:val="24"/>
          <w:szCs w:val="24"/>
        </w:rPr>
        <w:t xml:space="preserve"> </w:t>
      </w:r>
      <w:r>
        <w:rPr>
          <w:rFonts w:cstheme="minorHAnsi"/>
          <w:sz w:val="24"/>
          <w:szCs w:val="24"/>
        </w:rPr>
        <w:t>“</w:t>
      </w:r>
      <w:r w:rsidRPr="007756D2">
        <w:rPr>
          <w:rFonts w:cstheme="minorHAnsi"/>
          <w:sz w:val="24"/>
          <w:szCs w:val="24"/>
        </w:rPr>
        <w:t>it would not be</w:t>
      </w:r>
      <w:r>
        <w:rPr>
          <w:rFonts w:cstheme="minorHAnsi"/>
          <w:sz w:val="24"/>
          <w:szCs w:val="24"/>
        </w:rPr>
        <w:t xml:space="preserve"> </w:t>
      </w:r>
      <w:r w:rsidRPr="007756D2">
        <w:rPr>
          <w:rFonts w:cstheme="minorHAnsi"/>
          <w:sz w:val="24"/>
          <w:szCs w:val="24"/>
        </w:rPr>
        <w:t>in the public interest to have a lapse in the critically</w:t>
      </w:r>
      <w:r>
        <w:rPr>
          <w:rFonts w:cstheme="minorHAnsi"/>
          <w:sz w:val="24"/>
          <w:szCs w:val="24"/>
        </w:rPr>
        <w:t xml:space="preserve"> </w:t>
      </w:r>
      <w:r w:rsidRPr="007756D2">
        <w:rPr>
          <w:rFonts w:cstheme="minorHAnsi"/>
          <w:sz w:val="24"/>
          <w:szCs w:val="24"/>
        </w:rPr>
        <w:t>needed resources currently provided by these programs.</w:t>
      </w:r>
      <w:r>
        <w:rPr>
          <w:rFonts w:cstheme="minorHAnsi"/>
          <w:sz w:val="24"/>
          <w:szCs w:val="24"/>
        </w:rPr>
        <w:t xml:space="preserve">  </w:t>
      </w:r>
      <w:r w:rsidRPr="007756D2">
        <w:rPr>
          <w:rFonts w:cstheme="minorHAnsi"/>
          <w:sz w:val="24"/>
          <w:szCs w:val="24"/>
        </w:rPr>
        <w:t>Allowing funding to lapse before the Department establishes</w:t>
      </w:r>
      <w:r>
        <w:rPr>
          <w:rFonts w:cstheme="minorHAnsi"/>
          <w:sz w:val="24"/>
          <w:szCs w:val="24"/>
        </w:rPr>
        <w:t xml:space="preserve"> </w:t>
      </w:r>
      <w:r w:rsidRPr="007756D2">
        <w:rPr>
          <w:rFonts w:cstheme="minorHAnsi"/>
          <w:sz w:val="24"/>
          <w:szCs w:val="24"/>
        </w:rPr>
        <w:t>a new, coordinated strategy for training and TA services</w:t>
      </w:r>
      <w:r>
        <w:rPr>
          <w:rFonts w:cstheme="minorHAnsi"/>
          <w:sz w:val="24"/>
          <w:szCs w:val="24"/>
        </w:rPr>
        <w:t xml:space="preserve"> </w:t>
      </w:r>
      <w:r w:rsidRPr="007756D2">
        <w:rPr>
          <w:rFonts w:cstheme="minorHAnsi"/>
          <w:sz w:val="24"/>
          <w:szCs w:val="24"/>
        </w:rPr>
        <w:t>would leave youth and families without access to critical</w:t>
      </w:r>
      <w:r>
        <w:rPr>
          <w:rFonts w:cstheme="minorHAnsi"/>
          <w:sz w:val="24"/>
          <w:szCs w:val="24"/>
        </w:rPr>
        <w:t xml:space="preserve"> </w:t>
      </w:r>
      <w:r w:rsidRPr="007756D2">
        <w:rPr>
          <w:rFonts w:cstheme="minorHAnsi"/>
          <w:sz w:val="24"/>
          <w:szCs w:val="24"/>
        </w:rPr>
        <w:t>services and assistance that ensure that students with</w:t>
      </w:r>
      <w:r>
        <w:rPr>
          <w:rFonts w:cstheme="minorHAnsi"/>
          <w:sz w:val="24"/>
          <w:szCs w:val="24"/>
        </w:rPr>
        <w:t xml:space="preserve"> </w:t>
      </w:r>
      <w:r w:rsidRPr="007756D2">
        <w:rPr>
          <w:rFonts w:cstheme="minorHAnsi"/>
          <w:sz w:val="24"/>
          <w:szCs w:val="24"/>
        </w:rPr>
        <w:t>disabilities, including those with significant</w:t>
      </w:r>
      <w:r>
        <w:rPr>
          <w:rFonts w:cstheme="minorHAnsi"/>
          <w:sz w:val="24"/>
          <w:szCs w:val="24"/>
        </w:rPr>
        <w:t xml:space="preserve"> </w:t>
      </w:r>
      <w:r w:rsidRPr="007756D2">
        <w:rPr>
          <w:rFonts w:cstheme="minorHAnsi"/>
          <w:sz w:val="24"/>
          <w:szCs w:val="24"/>
        </w:rPr>
        <w:t>disabilities, transition from K-12 prepared for</w:t>
      </w:r>
      <w:r>
        <w:rPr>
          <w:rFonts w:cstheme="minorHAnsi"/>
          <w:sz w:val="24"/>
          <w:szCs w:val="24"/>
        </w:rPr>
        <w:t xml:space="preserve"> </w:t>
      </w:r>
      <w:r w:rsidRPr="007756D2">
        <w:rPr>
          <w:rFonts w:cstheme="minorHAnsi"/>
          <w:sz w:val="24"/>
          <w:szCs w:val="24"/>
        </w:rPr>
        <w:t>postsecondary success.</w:t>
      </w:r>
      <w:r>
        <w:rPr>
          <w:rFonts w:cstheme="minorHAnsi"/>
          <w:sz w:val="24"/>
          <w:szCs w:val="24"/>
        </w:rPr>
        <w:t>”</w:t>
      </w:r>
    </w:p>
    <w:p w:rsidR="009032A9" w:rsidRDefault="009032A9" w:rsidP="007756D2">
      <w:pPr>
        <w:spacing w:after="0" w:line="240" w:lineRule="auto"/>
        <w:rPr>
          <w:rFonts w:cstheme="minorHAnsi"/>
          <w:sz w:val="24"/>
          <w:szCs w:val="24"/>
        </w:rPr>
      </w:pPr>
    </w:p>
    <w:p w:rsidR="00B636B7" w:rsidRDefault="006A6D5D" w:rsidP="00B636B7">
      <w:pPr>
        <w:spacing w:after="0" w:line="240" w:lineRule="auto"/>
        <w:rPr>
          <w:rFonts w:cs="Arial"/>
          <w:sz w:val="24"/>
          <w:szCs w:val="24"/>
        </w:rPr>
      </w:pPr>
      <w:r>
        <w:rPr>
          <w:rFonts w:cstheme="minorHAnsi"/>
          <w:sz w:val="24"/>
          <w:szCs w:val="24"/>
        </w:rPr>
        <w:t>Currently there is only dedicated transition funding for 7 RSA Parent Centers and the National RSA Parent Center Transition TA Center.  While OSEP-funded Parent Centers were required in the last Parent Center competitions 4 and 5 years ago to specifically include activities aimed at serving youth and young adults with disabilities in the transition process, no additional funding was provided to achieve this objective.  Particularly since many Parent Centers experienced a reduction in funding at the same time, this has posed a challenge to Parent Centers who have been left with limited resources to serve this population.</w:t>
      </w:r>
    </w:p>
    <w:p w:rsidR="00B636B7" w:rsidRDefault="00B636B7" w:rsidP="00B636B7">
      <w:pPr>
        <w:spacing w:after="0" w:line="240" w:lineRule="auto"/>
        <w:rPr>
          <w:rFonts w:cs="Arial"/>
          <w:sz w:val="24"/>
          <w:szCs w:val="24"/>
        </w:rPr>
      </w:pPr>
    </w:p>
    <w:p w:rsidR="006A6D5D" w:rsidRDefault="006A6D5D" w:rsidP="007756D2">
      <w:pPr>
        <w:spacing w:after="0" w:line="240" w:lineRule="auto"/>
        <w:rPr>
          <w:rFonts w:cstheme="minorHAnsi"/>
          <w:sz w:val="24"/>
          <w:szCs w:val="24"/>
        </w:rPr>
      </w:pPr>
    </w:p>
    <w:p w:rsidR="009032A9" w:rsidRDefault="006A6D5D" w:rsidP="007756D2">
      <w:pPr>
        <w:spacing w:after="0" w:line="240" w:lineRule="auto"/>
        <w:rPr>
          <w:rFonts w:cstheme="minorHAnsi"/>
          <w:sz w:val="24"/>
          <w:szCs w:val="24"/>
        </w:rPr>
      </w:pPr>
      <w:r>
        <w:rPr>
          <w:rFonts w:cstheme="minorHAnsi"/>
          <w:sz w:val="24"/>
          <w:szCs w:val="24"/>
        </w:rPr>
        <w:lastRenderedPageBreak/>
        <w:t>In our comments on the Federal Register notice, National PLACE noted that options moving forward include</w:t>
      </w:r>
      <w:r w:rsidR="009032A9">
        <w:rPr>
          <w:rFonts w:cstheme="minorHAnsi"/>
          <w:sz w:val="24"/>
          <w:szCs w:val="24"/>
        </w:rPr>
        <w:t xml:space="preserve"> continuing to fund individual competitive state or regional grants, funding individual competitive regional grants (or adding regional RSA funding to the IDEA Regional Parent TA Centers), or dividing the RSA individual state/regional parent center funding among all of the parent centers.  National PLACE </w:t>
      </w:r>
      <w:r>
        <w:rPr>
          <w:rFonts w:cstheme="minorHAnsi"/>
          <w:sz w:val="24"/>
          <w:szCs w:val="24"/>
        </w:rPr>
        <w:t xml:space="preserve">did not take </w:t>
      </w:r>
      <w:r w:rsidR="009032A9">
        <w:rPr>
          <w:rFonts w:cstheme="minorHAnsi"/>
          <w:sz w:val="24"/>
          <w:szCs w:val="24"/>
        </w:rPr>
        <w:t>a position on any of the</w:t>
      </w:r>
      <w:r>
        <w:rPr>
          <w:rFonts w:cstheme="minorHAnsi"/>
          <w:sz w:val="24"/>
          <w:szCs w:val="24"/>
        </w:rPr>
        <w:t>se options but recommended – and continues to recommend -</w:t>
      </w:r>
      <w:r w:rsidR="009032A9">
        <w:rPr>
          <w:rFonts w:cstheme="minorHAnsi"/>
          <w:sz w:val="24"/>
          <w:szCs w:val="24"/>
        </w:rPr>
        <w:t xml:space="preserve"> that both IDEA a</w:t>
      </w:r>
      <w:r>
        <w:rPr>
          <w:rFonts w:cstheme="minorHAnsi"/>
          <w:sz w:val="24"/>
          <w:szCs w:val="24"/>
        </w:rPr>
        <w:t xml:space="preserve">nd RSA parent centers </w:t>
      </w:r>
      <w:r w:rsidR="009032A9">
        <w:rPr>
          <w:rFonts w:cstheme="minorHAnsi"/>
          <w:sz w:val="24"/>
          <w:szCs w:val="24"/>
        </w:rPr>
        <w:t>be part of the discussion as ED makes this critical decision.</w:t>
      </w:r>
      <w:r>
        <w:rPr>
          <w:rFonts w:cstheme="minorHAnsi"/>
          <w:sz w:val="24"/>
          <w:szCs w:val="24"/>
        </w:rPr>
        <w:t xml:space="preserve">  We do note that providing dedicated funding to the OSEP-funded Parent Centers, even if a relatively small amount, would help address the concerns we note in the paragraph above.</w:t>
      </w:r>
      <w:r w:rsidR="00491051">
        <w:rPr>
          <w:rFonts w:cstheme="minorHAnsi"/>
          <w:sz w:val="24"/>
          <w:szCs w:val="24"/>
        </w:rPr>
        <w:t xml:space="preserve">  National PLACE also strongly supports continued funding for national TA to Parent Centers, either via a competitive national grant application, or by increasing funds for the current ED-funded National Center for Parent Information and Resources.</w:t>
      </w:r>
    </w:p>
    <w:p w:rsidR="00491051" w:rsidRDefault="00491051" w:rsidP="007756D2">
      <w:pPr>
        <w:spacing w:after="0" w:line="240" w:lineRule="auto"/>
        <w:rPr>
          <w:rFonts w:cstheme="minorHAnsi"/>
          <w:sz w:val="24"/>
          <w:szCs w:val="24"/>
        </w:rPr>
      </w:pPr>
    </w:p>
    <w:p w:rsidR="00491051" w:rsidRPr="00491051" w:rsidRDefault="00491051" w:rsidP="007756D2">
      <w:pPr>
        <w:spacing w:after="0" w:line="240" w:lineRule="auto"/>
        <w:rPr>
          <w:rFonts w:cstheme="minorHAnsi"/>
          <w:b/>
          <w:sz w:val="24"/>
          <w:szCs w:val="24"/>
        </w:rPr>
      </w:pPr>
      <w:r w:rsidRPr="00491051">
        <w:rPr>
          <w:rFonts w:cstheme="minorHAnsi"/>
          <w:b/>
          <w:sz w:val="24"/>
          <w:szCs w:val="24"/>
        </w:rPr>
        <w:t>Response to Specific Questions</w:t>
      </w:r>
    </w:p>
    <w:p w:rsidR="00491051" w:rsidRDefault="00491051" w:rsidP="007756D2">
      <w:pPr>
        <w:spacing w:after="0" w:line="240" w:lineRule="auto"/>
        <w:rPr>
          <w:rFonts w:cstheme="minorHAnsi"/>
          <w:sz w:val="24"/>
          <w:szCs w:val="24"/>
        </w:rPr>
      </w:pPr>
    </w:p>
    <w:p w:rsidR="00491051" w:rsidRDefault="00491051" w:rsidP="00491051">
      <w:pPr>
        <w:spacing w:after="0" w:line="240" w:lineRule="auto"/>
        <w:rPr>
          <w:rFonts w:cstheme="minorHAnsi"/>
          <w:sz w:val="24"/>
          <w:szCs w:val="24"/>
        </w:rPr>
      </w:pPr>
      <w:r>
        <w:rPr>
          <w:rFonts w:cstheme="minorHAnsi"/>
          <w:sz w:val="24"/>
          <w:szCs w:val="24"/>
        </w:rPr>
        <w:t>Because National PLACE’s focus is squarely on enhancing family and family organization voice and impact on decisions that affect children, youth and families, our responses to the specific questions posed on the OSERS blog will be from that perspective.</w:t>
      </w:r>
    </w:p>
    <w:p w:rsidR="00491051" w:rsidRPr="00491051" w:rsidRDefault="00491051" w:rsidP="00491051">
      <w:pPr>
        <w:spacing w:after="0" w:line="240" w:lineRule="auto"/>
        <w:rPr>
          <w:rFonts w:cstheme="minorHAnsi"/>
          <w:sz w:val="24"/>
          <w:szCs w:val="24"/>
        </w:rPr>
      </w:pPr>
    </w:p>
    <w:p w:rsidR="00491051" w:rsidRDefault="00491051" w:rsidP="00491051">
      <w:pPr>
        <w:numPr>
          <w:ilvl w:val="0"/>
          <w:numId w:val="17"/>
        </w:numPr>
        <w:shd w:val="clear" w:color="auto" w:fill="FFFFFF"/>
        <w:spacing w:after="0" w:line="240" w:lineRule="auto"/>
        <w:textAlignment w:val="baseline"/>
        <w:rPr>
          <w:rFonts w:eastAsia="Times New Roman" w:cstheme="minorHAnsi"/>
          <w:color w:val="343C47"/>
          <w:sz w:val="24"/>
          <w:szCs w:val="24"/>
        </w:rPr>
      </w:pPr>
      <w:r w:rsidRPr="00491051">
        <w:rPr>
          <w:rFonts w:eastAsia="Times New Roman" w:cstheme="minorHAnsi"/>
          <w:color w:val="343C47"/>
          <w:sz w:val="24"/>
          <w:szCs w:val="24"/>
        </w:rPr>
        <w:t>What challenges are you currently experiencing in serving youth with disabilities between the ages of 14 and 24 who may or may not be in school?</w:t>
      </w:r>
    </w:p>
    <w:p w:rsidR="00491051" w:rsidRDefault="00491051" w:rsidP="00491051">
      <w:pPr>
        <w:shd w:val="clear" w:color="auto" w:fill="FFFFFF"/>
        <w:spacing w:after="0" w:line="240" w:lineRule="auto"/>
        <w:textAlignment w:val="baseline"/>
        <w:rPr>
          <w:rFonts w:eastAsia="Times New Roman" w:cstheme="minorHAnsi"/>
          <w:color w:val="343C47"/>
          <w:sz w:val="24"/>
          <w:szCs w:val="24"/>
        </w:rPr>
      </w:pPr>
    </w:p>
    <w:p w:rsidR="007D798D" w:rsidRDefault="00491051" w:rsidP="007D798D">
      <w:pPr>
        <w:shd w:val="clear" w:color="auto" w:fill="FFFFFF"/>
        <w:spacing w:after="0" w:line="240" w:lineRule="auto"/>
        <w:textAlignment w:val="baseline"/>
        <w:rPr>
          <w:rFonts w:eastAsia="Times New Roman" w:cstheme="minorHAnsi"/>
          <w:color w:val="343C47"/>
          <w:sz w:val="24"/>
          <w:szCs w:val="24"/>
        </w:rPr>
      </w:pPr>
      <w:r>
        <w:rPr>
          <w:rFonts w:eastAsia="Times New Roman" w:cstheme="minorHAnsi"/>
          <w:color w:val="343C47"/>
          <w:sz w:val="24"/>
          <w:szCs w:val="24"/>
        </w:rPr>
        <w:t xml:space="preserve">National PLACE believes that educating, engaging, and supporting the active participation of the parents of and youth/young adults with disabilities is essential to improve transition for youth with disabilities between the ages of 14 and 24 who may or may not be in school.  Sadly, too often, schools encourage youth/young adults with disabilities to leave school, or fail to comply with the law’s requirements that parent and youth input be an important part of the process.  Our members frequently see transition IEPs that reveal low expectations, leave transition-related activities to the family, and include insufficient services and supports to have any real potential to lead to effective transition.  </w:t>
      </w:r>
      <w:r w:rsidR="007D798D">
        <w:rPr>
          <w:rFonts w:eastAsia="Times New Roman" w:cstheme="minorHAnsi"/>
          <w:color w:val="343C47"/>
          <w:sz w:val="24"/>
          <w:szCs w:val="24"/>
        </w:rPr>
        <w:t>This is particularly true for low-income families, immigrant and LEP families, families of color, families in remote rural communities, families with limited education or where parents themselves have disabilities, families in the territories, and other families from traditionally underserved communities and backgrounds.  Providing additional support to Parent Centers and more intensely monitoring transition processes and results, including by race, ethnicity, language, socio-economic status, etc., is critical to address this problem.</w:t>
      </w:r>
      <w:r w:rsidR="007D46C5">
        <w:rPr>
          <w:rFonts w:eastAsia="Times New Roman" w:cstheme="minorHAnsi"/>
          <w:color w:val="343C47"/>
          <w:sz w:val="24"/>
          <w:szCs w:val="24"/>
        </w:rPr>
        <w:t xml:space="preserve">  This is all the more reason why Parent Centers must be involved meaningfully in site visits and TA from transition-related TA Centers as these may not be perspectives that a national TA Center would readily understand.</w:t>
      </w:r>
    </w:p>
    <w:p w:rsidR="00491051" w:rsidRPr="00491051" w:rsidRDefault="00491051" w:rsidP="00491051">
      <w:pPr>
        <w:shd w:val="clear" w:color="auto" w:fill="FFFFFF"/>
        <w:spacing w:after="0" w:line="240" w:lineRule="auto"/>
        <w:textAlignment w:val="baseline"/>
        <w:rPr>
          <w:rFonts w:eastAsia="Times New Roman" w:cstheme="minorHAnsi"/>
          <w:color w:val="343C47"/>
          <w:sz w:val="24"/>
          <w:szCs w:val="24"/>
        </w:rPr>
      </w:pPr>
    </w:p>
    <w:p w:rsidR="00491051" w:rsidRDefault="00491051" w:rsidP="00491051">
      <w:pPr>
        <w:numPr>
          <w:ilvl w:val="0"/>
          <w:numId w:val="17"/>
        </w:numPr>
        <w:shd w:val="clear" w:color="auto" w:fill="FFFFFF"/>
        <w:spacing w:after="0" w:line="240" w:lineRule="auto"/>
        <w:textAlignment w:val="baseline"/>
        <w:rPr>
          <w:rFonts w:eastAsia="Times New Roman" w:cstheme="minorHAnsi"/>
          <w:color w:val="343C47"/>
          <w:sz w:val="24"/>
          <w:szCs w:val="24"/>
        </w:rPr>
      </w:pPr>
      <w:r w:rsidRPr="00491051">
        <w:rPr>
          <w:rFonts w:eastAsia="Times New Roman" w:cstheme="minorHAnsi"/>
          <w:color w:val="343C47"/>
          <w:sz w:val="24"/>
          <w:szCs w:val="24"/>
        </w:rPr>
        <w:t>Do the five primary goals described above accurately represent your current challenges and TA needs and support your State’s goals? If not, what do you suggest we remove, revise, or replace?</w:t>
      </w:r>
    </w:p>
    <w:p w:rsidR="00491051" w:rsidRDefault="00491051" w:rsidP="00491051">
      <w:pPr>
        <w:shd w:val="clear" w:color="auto" w:fill="FFFFFF"/>
        <w:spacing w:after="0" w:line="240" w:lineRule="auto"/>
        <w:textAlignment w:val="baseline"/>
        <w:rPr>
          <w:rFonts w:eastAsia="Times New Roman" w:cstheme="minorHAnsi"/>
          <w:color w:val="343C47"/>
          <w:sz w:val="24"/>
          <w:szCs w:val="24"/>
        </w:rPr>
      </w:pPr>
    </w:p>
    <w:p w:rsidR="007D798D" w:rsidRDefault="00491051" w:rsidP="007D798D">
      <w:pPr>
        <w:shd w:val="clear" w:color="auto" w:fill="FFFFFF"/>
        <w:spacing w:after="0" w:line="240" w:lineRule="auto"/>
        <w:textAlignment w:val="baseline"/>
        <w:rPr>
          <w:rFonts w:eastAsia="Times New Roman" w:cstheme="minorHAnsi"/>
          <w:color w:val="343C47"/>
          <w:sz w:val="24"/>
          <w:szCs w:val="24"/>
        </w:rPr>
      </w:pPr>
      <w:r>
        <w:rPr>
          <w:rFonts w:eastAsia="Times New Roman" w:cstheme="minorHAnsi"/>
          <w:color w:val="343C47"/>
          <w:sz w:val="24"/>
          <w:szCs w:val="24"/>
        </w:rPr>
        <w:lastRenderedPageBreak/>
        <w:t xml:space="preserve">While the five primary goals are necessary to address in order to improve transition services and outcomes, they are not sufficient.  </w:t>
      </w:r>
      <w:r w:rsidR="000C4C34">
        <w:rPr>
          <w:rFonts w:eastAsia="Times New Roman" w:cstheme="minorHAnsi"/>
          <w:color w:val="343C47"/>
          <w:sz w:val="24"/>
          <w:szCs w:val="24"/>
        </w:rPr>
        <w:t>There is nothing in any of the five goals about the voice and role of families, including parents and youth/young adults with disabilities themselves, at the individual or systems level.  National PLACE strongly recommends a goal specifically aimed at ensuring that family voice and decision-making</w:t>
      </w:r>
      <w:r w:rsidR="007D46C5">
        <w:rPr>
          <w:rFonts w:eastAsia="Times New Roman" w:cstheme="minorHAnsi"/>
          <w:color w:val="343C47"/>
          <w:sz w:val="24"/>
          <w:szCs w:val="24"/>
        </w:rPr>
        <w:t>, including in particular OSERS-funded Parent Centers,</w:t>
      </w:r>
      <w:r w:rsidR="000C4C34">
        <w:rPr>
          <w:rFonts w:eastAsia="Times New Roman" w:cstheme="minorHAnsi"/>
          <w:color w:val="343C47"/>
          <w:sz w:val="24"/>
          <w:szCs w:val="24"/>
        </w:rPr>
        <w:t xml:space="preserve"> is an integral part of the process</w:t>
      </w:r>
      <w:r w:rsidR="007D798D">
        <w:rPr>
          <w:rFonts w:eastAsia="Times New Roman" w:cstheme="minorHAnsi"/>
          <w:color w:val="343C47"/>
          <w:sz w:val="24"/>
          <w:szCs w:val="24"/>
        </w:rPr>
        <w:t>.  Again, incorporating a focus on the youth/young adults facing the greatest challenges and with the greatest disparities, and their families, is essential.</w:t>
      </w:r>
    </w:p>
    <w:p w:rsidR="00491051" w:rsidRPr="00491051" w:rsidRDefault="00491051" w:rsidP="00491051">
      <w:pPr>
        <w:shd w:val="clear" w:color="auto" w:fill="FFFFFF"/>
        <w:spacing w:after="0" w:line="240" w:lineRule="auto"/>
        <w:textAlignment w:val="baseline"/>
        <w:rPr>
          <w:rFonts w:eastAsia="Times New Roman" w:cstheme="minorHAnsi"/>
          <w:color w:val="343C47"/>
          <w:sz w:val="24"/>
          <w:szCs w:val="24"/>
        </w:rPr>
      </w:pPr>
    </w:p>
    <w:p w:rsidR="00491051" w:rsidRDefault="00491051" w:rsidP="00491051">
      <w:pPr>
        <w:numPr>
          <w:ilvl w:val="0"/>
          <w:numId w:val="17"/>
        </w:numPr>
        <w:shd w:val="clear" w:color="auto" w:fill="FFFFFF"/>
        <w:spacing w:after="0" w:line="240" w:lineRule="auto"/>
        <w:textAlignment w:val="baseline"/>
        <w:rPr>
          <w:rFonts w:eastAsia="Times New Roman" w:cstheme="minorHAnsi"/>
          <w:color w:val="343C47"/>
          <w:sz w:val="24"/>
          <w:szCs w:val="24"/>
        </w:rPr>
      </w:pPr>
      <w:r w:rsidRPr="00491051">
        <w:rPr>
          <w:rFonts w:eastAsia="Times New Roman" w:cstheme="minorHAnsi"/>
          <w:color w:val="343C47"/>
          <w:sz w:val="24"/>
          <w:szCs w:val="24"/>
        </w:rPr>
        <w:t>What kinds of TA tools, resources, or materials developed have been the most useful and relevant to your work?</w:t>
      </w:r>
    </w:p>
    <w:p w:rsidR="000C4C34" w:rsidRDefault="000C4C34" w:rsidP="000C4C34">
      <w:pPr>
        <w:shd w:val="clear" w:color="auto" w:fill="FFFFFF"/>
        <w:spacing w:after="0" w:line="240" w:lineRule="auto"/>
        <w:textAlignment w:val="baseline"/>
        <w:rPr>
          <w:rFonts w:eastAsia="Times New Roman" w:cstheme="minorHAnsi"/>
          <w:color w:val="343C47"/>
          <w:sz w:val="24"/>
          <w:szCs w:val="24"/>
        </w:rPr>
      </w:pPr>
    </w:p>
    <w:p w:rsidR="000C4C34" w:rsidRDefault="000C4C34" w:rsidP="000C4C34">
      <w:pPr>
        <w:shd w:val="clear" w:color="auto" w:fill="FFFFFF"/>
        <w:spacing w:after="0" w:line="240" w:lineRule="auto"/>
        <w:textAlignment w:val="baseline"/>
        <w:rPr>
          <w:rFonts w:cs="Arial"/>
          <w:sz w:val="24"/>
          <w:szCs w:val="24"/>
        </w:rPr>
      </w:pPr>
      <w:r>
        <w:rPr>
          <w:rFonts w:eastAsia="Times New Roman" w:cstheme="minorHAnsi"/>
          <w:color w:val="343C47"/>
          <w:sz w:val="24"/>
          <w:szCs w:val="24"/>
        </w:rPr>
        <w:t xml:space="preserve">National PLACE is composed of family-led organizations at the local, state, and national levels, many of whom have created useful and relevant TA tools, resources and materials for families and youth.  Because these materials have been developed to be understandable to and useable by families and youth from a wide range of backgrounds, they are also often used by educators and other service providers.  RAISE, the National Transition TA Center, and the National Center for Parent Information and Resources, has served as a disseminator of many of these tools, resources and materials.  Some states have partnered with their Parent Centers to ensure that their transition resources are useful to families and youth/young adults.  National PLACE recommends that the upcoming competition for the </w:t>
      </w:r>
      <w:r>
        <w:rPr>
          <w:rFonts w:cs="Arial"/>
          <w:sz w:val="24"/>
          <w:szCs w:val="24"/>
        </w:rPr>
        <w:t xml:space="preserve">National TA Center on Improving Transition to Postsecondary Education and Employment for Students with Disabilities include language requiring them to partner with RAISE, or its successor, and the CPIR, in developing materials that are useful to families and educators/providers.  If the new TA Center also works intensively with a subset of individual states, it should be required to partner with the Parent Center(s) in those states/territories in tool, resource and material development. </w:t>
      </w:r>
    </w:p>
    <w:p w:rsidR="000C4C34" w:rsidRDefault="000C4C34" w:rsidP="000C4C34">
      <w:pPr>
        <w:shd w:val="clear" w:color="auto" w:fill="FFFFFF"/>
        <w:spacing w:after="0" w:line="240" w:lineRule="auto"/>
        <w:textAlignment w:val="baseline"/>
        <w:rPr>
          <w:rFonts w:cs="Arial"/>
          <w:sz w:val="24"/>
          <w:szCs w:val="24"/>
        </w:rPr>
      </w:pPr>
    </w:p>
    <w:p w:rsidR="00491051" w:rsidRDefault="00491051" w:rsidP="00491051">
      <w:pPr>
        <w:numPr>
          <w:ilvl w:val="0"/>
          <w:numId w:val="17"/>
        </w:numPr>
        <w:shd w:val="clear" w:color="auto" w:fill="FFFFFF"/>
        <w:spacing w:after="0" w:line="240" w:lineRule="auto"/>
        <w:textAlignment w:val="baseline"/>
        <w:rPr>
          <w:rFonts w:eastAsia="Times New Roman" w:cstheme="minorHAnsi"/>
          <w:color w:val="343C47"/>
          <w:sz w:val="24"/>
          <w:szCs w:val="24"/>
        </w:rPr>
      </w:pPr>
      <w:r w:rsidRPr="00491051">
        <w:rPr>
          <w:rFonts w:eastAsia="Times New Roman" w:cstheme="minorHAnsi"/>
          <w:color w:val="343C47"/>
          <w:sz w:val="24"/>
          <w:szCs w:val="24"/>
        </w:rPr>
        <w:t>What kinds of new TA tools, resources, or materials should a U.S. Department of Education-funded TA Center on transition develop in order to most efficiently and effectively support your State’s work in this area?</w:t>
      </w:r>
    </w:p>
    <w:p w:rsidR="000C4C34" w:rsidRDefault="000C4C34" w:rsidP="000C4C34">
      <w:pPr>
        <w:shd w:val="clear" w:color="auto" w:fill="FFFFFF"/>
        <w:spacing w:after="0" w:line="240" w:lineRule="auto"/>
        <w:textAlignment w:val="baseline"/>
        <w:rPr>
          <w:rFonts w:eastAsia="Times New Roman" w:cstheme="minorHAnsi"/>
          <w:color w:val="343C47"/>
          <w:sz w:val="24"/>
          <w:szCs w:val="24"/>
        </w:rPr>
      </w:pPr>
    </w:p>
    <w:p w:rsidR="009A3214" w:rsidRPr="000C4C34" w:rsidRDefault="009A3214" w:rsidP="009A3214">
      <w:pPr>
        <w:shd w:val="clear" w:color="auto" w:fill="FFFFFF"/>
        <w:spacing w:after="0" w:line="240" w:lineRule="auto"/>
        <w:textAlignment w:val="baseline"/>
        <w:rPr>
          <w:rFonts w:cs="Arial"/>
          <w:sz w:val="24"/>
          <w:szCs w:val="24"/>
        </w:rPr>
      </w:pPr>
      <w:r>
        <w:rPr>
          <w:rFonts w:cs="Arial"/>
          <w:sz w:val="24"/>
          <w:szCs w:val="24"/>
        </w:rPr>
        <w:t>National PLACE supports tools, resources and materials</w:t>
      </w:r>
      <w:r w:rsidR="00DA1FE7">
        <w:rPr>
          <w:rFonts w:cs="Arial"/>
          <w:sz w:val="24"/>
          <w:szCs w:val="24"/>
        </w:rPr>
        <w:t>, including those targeting Parent Centers and other family-led organizations, families and youth/young adults,</w:t>
      </w:r>
      <w:r>
        <w:rPr>
          <w:rFonts w:cs="Arial"/>
          <w:sz w:val="24"/>
          <w:szCs w:val="24"/>
        </w:rPr>
        <w:t xml:space="preserve"> that address (a) legal requirements, (b) evidence-based or informed best practices, and (c) effective implementation strategies including strategies for family-professional partnerships.  We recommend that the evidence-base behind the importance of family high expectations and family engagement be more strongly and deeply referenced and embedded in all transition tools, resources, and materials.</w:t>
      </w:r>
    </w:p>
    <w:p w:rsidR="000C4C34" w:rsidRPr="00491051" w:rsidRDefault="000C4C34" w:rsidP="000C4C34">
      <w:pPr>
        <w:shd w:val="clear" w:color="auto" w:fill="FFFFFF"/>
        <w:spacing w:after="0" w:line="240" w:lineRule="auto"/>
        <w:textAlignment w:val="baseline"/>
        <w:rPr>
          <w:rFonts w:eastAsia="Times New Roman" w:cstheme="minorHAnsi"/>
          <w:color w:val="343C47"/>
          <w:sz w:val="24"/>
          <w:szCs w:val="24"/>
        </w:rPr>
      </w:pPr>
    </w:p>
    <w:p w:rsidR="00491051" w:rsidRDefault="00491051" w:rsidP="00491051">
      <w:pPr>
        <w:numPr>
          <w:ilvl w:val="0"/>
          <w:numId w:val="17"/>
        </w:numPr>
        <w:shd w:val="clear" w:color="auto" w:fill="FFFFFF"/>
        <w:spacing w:after="0" w:line="240" w:lineRule="auto"/>
        <w:textAlignment w:val="baseline"/>
        <w:rPr>
          <w:rFonts w:eastAsia="Times New Roman" w:cstheme="minorHAnsi"/>
          <w:color w:val="343C47"/>
          <w:sz w:val="24"/>
          <w:szCs w:val="24"/>
        </w:rPr>
      </w:pPr>
      <w:r w:rsidRPr="00491051">
        <w:rPr>
          <w:rFonts w:eastAsia="Times New Roman" w:cstheme="minorHAnsi"/>
          <w:color w:val="343C47"/>
          <w:sz w:val="24"/>
          <w:szCs w:val="24"/>
        </w:rPr>
        <w:t>Are there any new or emerging TA needs or topic areas that a U.S Department of Education-funded TA Center on transition should consider? If not, are there any current TA areas that could be expanded upon or repositioned to better meet your needs?</w:t>
      </w:r>
    </w:p>
    <w:p w:rsidR="009A3214" w:rsidRDefault="009A3214" w:rsidP="009A3214">
      <w:pPr>
        <w:shd w:val="clear" w:color="auto" w:fill="FFFFFF"/>
        <w:spacing w:after="0" w:line="240" w:lineRule="auto"/>
        <w:textAlignment w:val="baseline"/>
        <w:rPr>
          <w:rFonts w:eastAsia="Times New Roman" w:cstheme="minorHAnsi"/>
          <w:color w:val="343C47"/>
          <w:sz w:val="24"/>
          <w:szCs w:val="24"/>
        </w:rPr>
      </w:pPr>
    </w:p>
    <w:p w:rsidR="009A3214" w:rsidRDefault="00AD48E6" w:rsidP="009A3214">
      <w:pPr>
        <w:shd w:val="clear" w:color="auto" w:fill="FFFFFF"/>
        <w:spacing w:after="0" w:line="240" w:lineRule="auto"/>
        <w:textAlignment w:val="baseline"/>
        <w:rPr>
          <w:rFonts w:eastAsia="Times New Roman" w:cstheme="minorHAnsi"/>
          <w:color w:val="343C47"/>
          <w:sz w:val="24"/>
          <w:szCs w:val="24"/>
        </w:rPr>
      </w:pPr>
      <w:r>
        <w:rPr>
          <w:rFonts w:eastAsia="Times New Roman" w:cstheme="minorHAnsi"/>
          <w:color w:val="343C47"/>
          <w:sz w:val="24"/>
          <w:szCs w:val="24"/>
        </w:rPr>
        <w:lastRenderedPageBreak/>
        <w:t>Given the changing cultural, racial and linguistic “face” of the US population, any ED-funded TA Center on Transition must include information on how to address these diverse cultural and racial issues, and make this information available in multiple languages.</w:t>
      </w:r>
    </w:p>
    <w:p w:rsidR="009A3214" w:rsidRPr="00491051" w:rsidRDefault="009A3214" w:rsidP="009A3214">
      <w:pPr>
        <w:shd w:val="clear" w:color="auto" w:fill="FFFFFF"/>
        <w:spacing w:after="0" w:line="240" w:lineRule="auto"/>
        <w:textAlignment w:val="baseline"/>
        <w:rPr>
          <w:rFonts w:eastAsia="Times New Roman" w:cstheme="minorHAnsi"/>
          <w:color w:val="343C47"/>
          <w:sz w:val="24"/>
          <w:szCs w:val="24"/>
        </w:rPr>
      </w:pPr>
    </w:p>
    <w:p w:rsidR="00491051" w:rsidRDefault="00491051" w:rsidP="00491051">
      <w:pPr>
        <w:numPr>
          <w:ilvl w:val="0"/>
          <w:numId w:val="17"/>
        </w:numPr>
        <w:shd w:val="clear" w:color="auto" w:fill="FFFFFF"/>
        <w:spacing w:after="0" w:line="240" w:lineRule="auto"/>
        <w:textAlignment w:val="baseline"/>
        <w:rPr>
          <w:rFonts w:eastAsia="Times New Roman" w:cstheme="minorHAnsi"/>
          <w:color w:val="343C47"/>
          <w:sz w:val="24"/>
          <w:szCs w:val="24"/>
        </w:rPr>
      </w:pPr>
      <w:r w:rsidRPr="00491051">
        <w:rPr>
          <w:rFonts w:eastAsia="Times New Roman" w:cstheme="minorHAnsi"/>
          <w:color w:val="343C47"/>
          <w:sz w:val="24"/>
          <w:szCs w:val="24"/>
        </w:rPr>
        <w:t>Should a U.S. Department of Education-funded TA Center on transition continue to identify potential intensive TA sites through an application process or should this process be modified? If modified, what do you suggest?</w:t>
      </w:r>
    </w:p>
    <w:p w:rsidR="00AD48E6" w:rsidRDefault="00AD48E6" w:rsidP="00AD48E6">
      <w:pPr>
        <w:shd w:val="clear" w:color="auto" w:fill="FFFFFF"/>
        <w:spacing w:after="0" w:line="240" w:lineRule="auto"/>
        <w:textAlignment w:val="baseline"/>
        <w:rPr>
          <w:rFonts w:eastAsia="Times New Roman" w:cstheme="minorHAnsi"/>
          <w:color w:val="343C47"/>
          <w:sz w:val="24"/>
          <w:szCs w:val="24"/>
        </w:rPr>
      </w:pPr>
    </w:p>
    <w:p w:rsidR="008A5521" w:rsidRDefault="00AD48E6" w:rsidP="00AD48E6">
      <w:pPr>
        <w:shd w:val="clear" w:color="auto" w:fill="FFFFFF"/>
        <w:spacing w:after="0" w:line="240" w:lineRule="auto"/>
        <w:textAlignment w:val="baseline"/>
        <w:rPr>
          <w:rFonts w:eastAsia="Times New Roman" w:cstheme="minorHAnsi"/>
          <w:color w:val="343C47"/>
          <w:sz w:val="24"/>
          <w:szCs w:val="24"/>
        </w:rPr>
      </w:pPr>
      <w:r>
        <w:rPr>
          <w:rFonts w:eastAsia="Times New Roman" w:cstheme="minorHAnsi"/>
          <w:color w:val="343C47"/>
          <w:sz w:val="24"/>
          <w:szCs w:val="24"/>
        </w:rPr>
        <w:t>National PLACE does not take a position on whether the ED-funded Transition TA Center should continue to identify potential intensive TA sites through an application process.  However, if there is an application process, it should require sign-off and participation of the Parent Center(s) in the applying state/territory.</w:t>
      </w:r>
      <w:r w:rsidR="008A5521">
        <w:rPr>
          <w:rFonts w:eastAsia="Times New Roman" w:cstheme="minorHAnsi"/>
          <w:color w:val="343C47"/>
          <w:sz w:val="24"/>
          <w:szCs w:val="24"/>
        </w:rPr>
        <w:t xml:space="preserve">  Further, if there is an application process for intensive TA, the needs of the state as demonstrated by data should also be a part of the application and decision-making process.</w:t>
      </w:r>
    </w:p>
    <w:p w:rsidR="00AD48E6" w:rsidRPr="00491051" w:rsidRDefault="00AD48E6" w:rsidP="00AD48E6">
      <w:pPr>
        <w:shd w:val="clear" w:color="auto" w:fill="FFFFFF"/>
        <w:spacing w:after="0" w:line="240" w:lineRule="auto"/>
        <w:textAlignment w:val="baseline"/>
        <w:rPr>
          <w:rFonts w:eastAsia="Times New Roman" w:cstheme="minorHAnsi"/>
          <w:color w:val="343C47"/>
          <w:sz w:val="24"/>
          <w:szCs w:val="24"/>
        </w:rPr>
      </w:pPr>
    </w:p>
    <w:p w:rsidR="00491051" w:rsidRPr="00491051" w:rsidRDefault="00491051" w:rsidP="00491051">
      <w:pPr>
        <w:numPr>
          <w:ilvl w:val="0"/>
          <w:numId w:val="17"/>
        </w:numPr>
        <w:shd w:val="clear" w:color="auto" w:fill="FFFFFF"/>
        <w:spacing w:after="0" w:line="240" w:lineRule="auto"/>
        <w:textAlignment w:val="baseline"/>
        <w:rPr>
          <w:rFonts w:eastAsia="Times New Roman" w:cstheme="minorHAnsi"/>
          <w:color w:val="343C47"/>
          <w:sz w:val="24"/>
          <w:szCs w:val="24"/>
        </w:rPr>
      </w:pPr>
      <w:r w:rsidRPr="00491051">
        <w:rPr>
          <w:rFonts w:eastAsia="Times New Roman" w:cstheme="minorHAnsi"/>
          <w:color w:val="343C47"/>
          <w:sz w:val="24"/>
          <w:szCs w:val="24"/>
        </w:rPr>
        <w:t>How can a center on transition best support States in their work of improving collaboration and coordination among SEAs, LEAs, SVRAs, CTE, Parent Information and Training Centers, and other relevant agencies and organizations?</w:t>
      </w:r>
    </w:p>
    <w:p w:rsidR="00491051" w:rsidRDefault="00491051" w:rsidP="00491051">
      <w:pPr>
        <w:spacing w:after="0" w:line="240" w:lineRule="auto"/>
        <w:rPr>
          <w:rFonts w:cstheme="minorHAnsi"/>
          <w:sz w:val="24"/>
          <w:szCs w:val="24"/>
        </w:rPr>
      </w:pPr>
    </w:p>
    <w:p w:rsidR="008A5521" w:rsidRPr="00491051" w:rsidRDefault="000C49F7" w:rsidP="00491051">
      <w:pPr>
        <w:spacing w:after="0" w:line="240" w:lineRule="auto"/>
        <w:rPr>
          <w:rFonts w:cstheme="minorHAnsi"/>
          <w:sz w:val="24"/>
          <w:szCs w:val="24"/>
        </w:rPr>
      </w:pPr>
      <w:r>
        <w:rPr>
          <w:rFonts w:cstheme="minorHAnsi"/>
          <w:sz w:val="24"/>
          <w:szCs w:val="24"/>
        </w:rPr>
        <w:t>See our comments above.</w:t>
      </w:r>
    </w:p>
    <w:p w:rsidR="007756D2" w:rsidRPr="00491051" w:rsidRDefault="007756D2" w:rsidP="00491051">
      <w:pPr>
        <w:spacing w:after="0" w:line="240" w:lineRule="auto"/>
        <w:rPr>
          <w:rFonts w:cstheme="minorHAnsi"/>
          <w:sz w:val="24"/>
          <w:szCs w:val="24"/>
        </w:rPr>
      </w:pPr>
    </w:p>
    <w:p w:rsidR="00B636B7" w:rsidRPr="00491051" w:rsidRDefault="00B636B7" w:rsidP="00491051">
      <w:pPr>
        <w:autoSpaceDE w:val="0"/>
        <w:autoSpaceDN w:val="0"/>
        <w:adjustRightInd w:val="0"/>
        <w:spacing w:after="0" w:line="240" w:lineRule="auto"/>
        <w:rPr>
          <w:rFonts w:cstheme="minorHAnsi"/>
          <w:b/>
          <w:sz w:val="24"/>
          <w:szCs w:val="24"/>
        </w:rPr>
      </w:pPr>
      <w:r w:rsidRPr="00491051">
        <w:rPr>
          <w:rFonts w:cstheme="minorHAnsi"/>
          <w:b/>
          <w:sz w:val="24"/>
          <w:szCs w:val="24"/>
        </w:rPr>
        <w:t>Conclusion</w:t>
      </w:r>
    </w:p>
    <w:p w:rsidR="00B636B7" w:rsidRPr="00491051" w:rsidRDefault="00B636B7" w:rsidP="00491051">
      <w:pPr>
        <w:autoSpaceDE w:val="0"/>
        <w:autoSpaceDN w:val="0"/>
        <w:adjustRightInd w:val="0"/>
        <w:spacing w:after="0" w:line="240" w:lineRule="auto"/>
        <w:rPr>
          <w:rFonts w:cstheme="minorHAnsi"/>
          <w:sz w:val="24"/>
          <w:szCs w:val="24"/>
        </w:rPr>
      </w:pPr>
    </w:p>
    <w:p w:rsidR="00B636B7" w:rsidRDefault="00B636B7" w:rsidP="00491051">
      <w:pPr>
        <w:autoSpaceDE w:val="0"/>
        <w:autoSpaceDN w:val="0"/>
        <w:adjustRightInd w:val="0"/>
        <w:spacing w:after="0" w:line="240" w:lineRule="auto"/>
        <w:rPr>
          <w:rFonts w:cs="Arial"/>
          <w:sz w:val="24"/>
          <w:szCs w:val="24"/>
        </w:rPr>
      </w:pPr>
      <w:r w:rsidRPr="00491051">
        <w:rPr>
          <w:rFonts w:cstheme="minorHAnsi"/>
          <w:sz w:val="24"/>
          <w:szCs w:val="24"/>
        </w:rPr>
        <w:t xml:space="preserve">In conclusion, National PLACE </w:t>
      </w:r>
      <w:r w:rsidR="00491051" w:rsidRPr="00491051">
        <w:rPr>
          <w:rFonts w:cstheme="minorHAnsi"/>
          <w:sz w:val="24"/>
          <w:szCs w:val="24"/>
        </w:rPr>
        <w:t>strongly believes that postsecondary transition will only be effective if family voice – including parents and youth/young adults – and family organization</w:t>
      </w:r>
      <w:r w:rsidR="00491051">
        <w:rPr>
          <w:rFonts w:cstheme="minorHAnsi"/>
          <w:sz w:val="24"/>
          <w:szCs w:val="24"/>
        </w:rPr>
        <w:t xml:space="preserve"> voice – particularly but not limited to Parent Centers – is strengthened</w:t>
      </w:r>
      <w:r w:rsidR="000C49F7">
        <w:rPr>
          <w:rFonts w:cstheme="minorHAnsi"/>
          <w:sz w:val="24"/>
          <w:szCs w:val="24"/>
        </w:rPr>
        <w:t>,</w:t>
      </w:r>
      <w:r w:rsidR="00491051">
        <w:rPr>
          <w:rFonts w:cstheme="minorHAnsi"/>
          <w:sz w:val="24"/>
          <w:szCs w:val="24"/>
        </w:rPr>
        <w:t xml:space="preserve"> and states, districts and schools are required to deeply and meaningful engage families and family-organizations, as well as other stakeholders, in the improvement process.</w:t>
      </w:r>
      <w:r>
        <w:rPr>
          <w:rFonts w:cs="Arial"/>
          <w:sz w:val="24"/>
          <w:szCs w:val="24"/>
        </w:rPr>
        <w:t xml:space="preserve">  We look forward to working with ED and the parent centers “to align and coordinate, and improve the efficiency and cost-effectiveness of, direct training and technical assistance services focused on transition-age children and youth with disabilities and their families.”</w:t>
      </w:r>
    </w:p>
    <w:p w:rsidR="00F72A65" w:rsidRDefault="00F72A65" w:rsidP="00491051">
      <w:pPr>
        <w:autoSpaceDE w:val="0"/>
        <w:autoSpaceDN w:val="0"/>
        <w:adjustRightInd w:val="0"/>
        <w:spacing w:after="0" w:line="240" w:lineRule="auto"/>
        <w:rPr>
          <w:rFonts w:cs="Arial"/>
          <w:sz w:val="24"/>
          <w:szCs w:val="24"/>
        </w:rPr>
      </w:pPr>
      <w:bookmarkStart w:id="0" w:name="_GoBack"/>
      <w:bookmarkEnd w:id="0"/>
    </w:p>
    <w:sectPr w:rsidR="00F72A65" w:rsidSect="00647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86F" w:rsidRDefault="00A9586F" w:rsidP="000B2573">
      <w:pPr>
        <w:spacing w:after="0" w:line="240" w:lineRule="auto"/>
      </w:pPr>
      <w:r>
        <w:separator/>
      </w:r>
    </w:p>
  </w:endnote>
  <w:endnote w:type="continuationSeparator" w:id="0">
    <w:p w:rsidR="00A9586F" w:rsidRDefault="00A9586F" w:rsidP="000B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961788"/>
      <w:docPartObj>
        <w:docPartGallery w:val="Page Numbers (Bottom of Page)"/>
        <w:docPartUnique/>
      </w:docPartObj>
    </w:sdtPr>
    <w:sdtEndPr>
      <w:rPr>
        <w:noProof/>
      </w:rPr>
    </w:sdtEndPr>
    <w:sdtContent>
      <w:p w:rsidR="000B2573" w:rsidRDefault="000B2573">
        <w:pPr>
          <w:pStyle w:val="Footer"/>
        </w:pPr>
        <w:r>
          <w:fldChar w:fldCharType="begin"/>
        </w:r>
        <w:r>
          <w:instrText xml:space="preserve"> PAGE   \* MERGEFORMAT </w:instrText>
        </w:r>
        <w:r>
          <w:fldChar w:fldCharType="separate"/>
        </w:r>
        <w:r w:rsidR="00350DBB">
          <w:rPr>
            <w:noProof/>
          </w:rPr>
          <w:t>5</w:t>
        </w:r>
        <w:r>
          <w:rPr>
            <w:noProof/>
          </w:rPr>
          <w:fldChar w:fldCharType="end"/>
        </w:r>
      </w:p>
    </w:sdtContent>
  </w:sdt>
  <w:p w:rsidR="000B2573" w:rsidRDefault="000B25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86F" w:rsidRDefault="00A9586F" w:rsidP="000B2573">
      <w:pPr>
        <w:spacing w:after="0" w:line="240" w:lineRule="auto"/>
      </w:pPr>
      <w:r>
        <w:separator/>
      </w:r>
    </w:p>
  </w:footnote>
  <w:footnote w:type="continuationSeparator" w:id="0">
    <w:p w:rsidR="00A9586F" w:rsidRDefault="00A9586F" w:rsidP="000B2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2D7"/>
    <w:multiLevelType w:val="hybridMultilevel"/>
    <w:tmpl w:val="03F2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8D5AC7"/>
    <w:multiLevelType w:val="multilevel"/>
    <w:tmpl w:val="8538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300559"/>
    <w:multiLevelType w:val="hybridMultilevel"/>
    <w:tmpl w:val="985A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D639E"/>
    <w:multiLevelType w:val="hybridMultilevel"/>
    <w:tmpl w:val="CA022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250CD"/>
    <w:multiLevelType w:val="multilevel"/>
    <w:tmpl w:val="FE92CE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6A410EF"/>
    <w:multiLevelType w:val="multilevel"/>
    <w:tmpl w:val="83FC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262BD9"/>
    <w:multiLevelType w:val="hybridMultilevel"/>
    <w:tmpl w:val="AE44128E"/>
    <w:lvl w:ilvl="0" w:tplc="6D0A7B28">
      <w:start w:val="6"/>
      <w:numFmt w:val="bullet"/>
      <w:lvlText w:val="-"/>
      <w:lvlJc w:val="left"/>
      <w:pPr>
        <w:ind w:left="420" w:hanging="360"/>
      </w:pPr>
      <w:rPr>
        <w:rFonts w:ascii="Calibri" w:eastAsiaTheme="minorHAnsi" w:hAnsi="Calibri"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12C40"/>
    <w:multiLevelType w:val="hybridMultilevel"/>
    <w:tmpl w:val="9B569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C22CE7"/>
    <w:multiLevelType w:val="hybridMultilevel"/>
    <w:tmpl w:val="ACCC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D7F52"/>
    <w:multiLevelType w:val="hybridMultilevel"/>
    <w:tmpl w:val="990E1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AD47BD"/>
    <w:multiLevelType w:val="hybridMultilevel"/>
    <w:tmpl w:val="E3469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A93AEC"/>
    <w:multiLevelType w:val="multilevel"/>
    <w:tmpl w:val="519A0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EE3DB2"/>
    <w:multiLevelType w:val="hybridMultilevel"/>
    <w:tmpl w:val="39D89698"/>
    <w:lvl w:ilvl="0" w:tplc="8C82E560">
      <w:numFmt w:val="bullet"/>
      <w:lvlText w:val=""/>
      <w:lvlJc w:val="left"/>
      <w:pPr>
        <w:ind w:left="360" w:hanging="360"/>
      </w:pPr>
      <w:rPr>
        <w:rFonts w:ascii="Calibri" w:eastAsiaTheme="minorHAnsi" w:hAnsi="Calibri" w:cs="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BE10AE"/>
    <w:multiLevelType w:val="hybridMultilevel"/>
    <w:tmpl w:val="264C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35D12"/>
    <w:multiLevelType w:val="hybridMultilevel"/>
    <w:tmpl w:val="5A32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7E5BE0"/>
    <w:multiLevelType w:val="multilevel"/>
    <w:tmpl w:val="BAF4B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7100C2"/>
    <w:multiLevelType w:val="multilevel"/>
    <w:tmpl w:val="84F2E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CB580E"/>
    <w:multiLevelType w:val="multilevel"/>
    <w:tmpl w:val="B4E4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2"/>
  </w:num>
  <w:num w:numId="4">
    <w:abstractNumId w:val="14"/>
  </w:num>
  <w:num w:numId="5">
    <w:abstractNumId w:val="3"/>
  </w:num>
  <w:num w:numId="6">
    <w:abstractNumId w:val="8"/>
  </w:num>
  <w:num w:numId="7">
    <w:abstractNumId w:val="0"/>
  </w:num>
  <w:num w:numId="8">
    <w:abstractNumId w:val="13"/>
  </w:num>
  <w:num w:numId="9">
    <w:abstractNumId w:val="9"/>
  </w:num>
  <w:num w:numId="10">
    <w:abstractNumId w:val="10"/>
  </w:num>
  <w:num w:numId="11">
    <w:abstractNumId w:val="7"/>
  </w:num>
  <w:num w:numId="12">
    <w:abstractNumId w:val="11"/>
  </w:num>
  <w:num w:numId="13">
    <w:abstractNumId w:val="15"/>
  </w:num>
  <w:num w:numId="14">
    <w:abstractNumId w:val="1"/>
  </w:num>
  <w:num w:numId="15">
    <w:abstractNumId w:val="5"/>
  </w:num>
  <w:num w:numId="16">
    <w:abstractNumId w:val="16"/>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9F"/>
    <w:rsid w:val="000B2573"/>
    <w:rsid w:val="000C49F7"/>
    <w:rsid w:val="000C4C34"/>
    <w:rsid w:val="000D059F"/>
    <w:rsid w:val="000F71F0"/>
    <w:rsid w:val="00124631"/>
    <w:rsid w:val="001A0250"/>
    <w:rsid w:val="001A2E64"/>
    <w:rsid w:val="001E3CBF"/>
    <w:rsid w:val="00227788"/>
    <w:rsid w:val="00232FFE"/>
    <w:rsid w:val="00247754"/>
    <w:rsid w:val="002730FA"/>
    <w:rsid w:val="002B7704"/>
    <w:rsid w:val="003110CC"/>
    <w:rsid w:val="00332AFC"/>
    <w:rsid w:val="00343665"/>
    <w:rsid w:val="0034398A"/>
    <w:rsid w:val="00350DBB"/>
    <w:rsid w:val="0036250D"/>
    <w:rsid w:val="00366F9C"/>
    <w:rsid w:val="00375692"/>
    <w:rsid w:val="003837D6"/>
    <w:rsid w:val="003A3B94"/>
    <w:rsid w:val="003B0CEA"/>
    <w:rsid w:val="003C31B8"/>
    <w:rsid w:val="003C7F75"/>
    <w:rsid w:val="00491051"/>
    <w:rsid w:val="004932BB"/>
    <w:rsid w:val="0049552D"/>
    <w:rsid w:val="004B18E0"/>
    <w:rsid w:val="004D00CF"/>
    <w:rsid w:val="004E525F"/>
    <w:rsid w:val="004F0243"/>
    <w:rsid w:val="004F160B"/>
    <w:rsid w:val="005248DD"/>
    <w:rsid w:val="00573E97"/>
    <w:rsid w:val="0059429C"/>
    <w:rsid w:val="005C6B11"/>
    <w:rsid w:val="005D46FA"/>
    <w:rsid w:val="005E6F45"/>
    <w:rsid w:val="00620561"/>
    <w:rsid w:val="00643D5B"/>
    <w:rsid w:val="00647B05"/>
    <w:rsid w:val="00660780"/>
    <w:rsid w:val="006A6D5D"/>
    <w:rsid w:val="006F794E"/>
    <w:rsid w:val="00723208"/>
    <w:rsid w:val="00743749"/>
    <w:rsid w:val="00755A10"/>
    <w:rsid w:val="00765EAF"/>
    <w:rsid w:val="007704D8"/>
    <w:rsid w:val="007756D2"/>
    <w:rsid w:val="007D46C5"/>
    <w:rsid w:val="007D798D"/>
    <w:rsid w:val="007F5071"/>
    <w:rsid w:val="008253A4"/>
    <w:rsid w:val="00827BBE"/>
    <w:rsid w:val="00862F89"/>
    <w:rsid w:val="008A0CFE"/>
    <w:rsid w:val="008A5521"/>
    <w:rsid w:val="008D44B8"/>
    <w:rsid w:val="009032A9"/>
    <w:rsid w:val="00925393"/>
    <w:rsid w:val="009315AF"/>
    <w:rsid w:val="00936A25"/>
    <w:rsid w:val="00952D28"/>
    <w:rsid w:val="009A3214"/>
    <w:rsid w:val="00A12D61"/>
    <w:rsid w:val="00A8177B"/>
    <w:rsid w:val="00A862A9"/>
    <w:rsid w:val="00A9586F"/>
    <w:rsid w:val="00A96444"/>
    <w:rsid w:val="00AA49B9"/>
    <w:rsid w:val="00AB0B5E"/>
    <w:rsid w:val="00AD48E6"/>
    <w:rsid w:val="00AF0FFF"/>
    <w:rsid w:val="00B30154"/>
    <w:rsid w:val="00B321A6"/>
    <w:rsid w:val="00B636B7"/>
    <w:rsid w:val="00B67B04"/>
    <w:rsid w:val="00BA0680"/>
    <w:rsid w:val="00BC08DE"/>
    <w:rsid w:val="00BD45E7"/>
    <w:rsid w:val="00C057E9"/>
    <w:rsid w:val="00C14F68"/>
    <w:rsid w:val="00C25F31"/>
    <w:rsid w:val="00CE7457"/>
    <w:rsid w:val="00D6030F"/>
    <w:rsid w:val="00D9102E"/>
    <w:rsid w:val="00DA1FE7"/>
    <w:rsid w:val="00DB0F3D"/>
    <w:rsid w:val="00DB2653"/>
    <w:rsid w:val="00DB4C87"/>
    <w:rsid w:val="00E47928"/>
    <w:rsid w:val="00EC67B2"/>
    <w:rsid w:val="00F40209"/>
    <w:rsid w:val="00F44EDC"/>
    <w:rsid w:val="00F5742B"/>
    <w:rsid w:val="00F72A65"/>
    <w:rsid w:val="00F758D3"/>
    <w:rsid w:val="00F827FE"/>
    <w:rsid w:val="00F845ED"/>
    <w:rsid w:val="00FA1FE1"/>
    <w:rsid w:val="00FC0799"/>
    <w:rsid w:val="00FE2DF1"/>
    <w:rsid w:val="00F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C823"/>
  <w15:chartTrackingRefBased/>
  <w15:docId w15:val="{C7D0D990-7645-4D70-9D30-D1A6E9F3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F0"/>
    <w:pPr>
      <w:spacing w:before="100" w:beforeAutospacing="1" w:after="100" w:afterAutospacing="1" w:line="240" w:lineRule="auto"/>
    </w:pPr>
    <w:rPr>
      <w:rFonts w:ascii="Times New Roman" w:hAnsi="Times New Roman" w:cs="Times New Roman"/>
      <w:sz w:val="24"/>
      <w:szCs w:val="24"/>
    </w:rPr>
  </w:style>
  <w:style w:type="character" w:customStyle="1" w:styleId="contenttype">
    <w:name w:val="contenttype"/>
    <w:basedOn w:val="DefaultParagraphFont"/>
    <w:rsid w:val="005248DD"/>
  </w:style>
  <w:style w:type="character" w:styleId="Hyperlink">
    <w:name w:val="Hyperlink"/>
    <w:basedOn w:val="DefaultParagraphFont"/>
    <w:uiPriority w:val="99"/>
    <w:unhideWhenUsed/>
    <w:rsid w:val="005248DD"/>
    <w:rPr>
      <w:color w:val="0000FF"/>
      <w:u w:val="single"/>
    </w:rPr>
  </w:style>
  <w:style w:type="paragraph" w:customStyle="1" w:styleId="Default">
    <w:name w:val="Default"/>
    <w:rsid w:val="003837D6"/>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B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573"/>
  </w:style>
  <w:style w:type="paragraph" w:styleId="Footer">
    <w:name w:val="footer"/>
    <w:basedOn w:val="Normal"/>
    <w:link w:val="FooterChar"/>
    <w:uiPriority w:val="99"/>
    <w:unhideWhenUsed/>
    <w:rsid w:val="000B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795">
      <w:bodyDiv w:val="1"/>
      <w:marLeft w:val="0"/>
      <w:marRight w:val="0"/>
      <w:marTop w:val="0"/>
      <w:marBottom w:val="0"/>
      <w:divBdr>
        <w:top w:val="none" w:sz="0" w:space="0" w:color="auto"/>
        <w:left w:val="none" w:sz="0" w:space="0" w:color="auto"/>
        <w:bottom w:val="none" w:sz="0" w:space="0" w:color="auto"/>
        <w:right w:val="none" w:sz="0" w:space="0" w:color="auto"/>
      </w:divBdr>
    </w:div>
    <w:div w:id="92826422">
      <w:bodyDiv w:val="1"/>
      <w:marLeft w:val="0"/>
      <w:marRight w:val="0"/>
      <w:marTop w:val="0"/>
      <w:marBottom w:val="0"/>
      <w:divBdr>
        <w:top w:val="none" w:sz="0" w:space="0" w:color="auto"/>
        <w:left w:val="none" w:sz="0" w:space="0" w:color="auto"/>
        <w:bottom w:val="none" w:sz="0" w:space="0" w:color="auto"/>
        <w:right w:val="none" w:sz="0" w:space="0" w:color="auto"/>
      </w:divBdr>
    </w:div>
    <w:div w:id="6922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Advocacy Institute</dc:creator>
  <cp:keywords/>
  <dc:description/>
  <cp:lastModifiedBy>albertpelham@aol.com</cp:lastModifiedBy>
  <cp:revision>2</cp:revision>
  <dcterms:created xsi:type="dcterms:W3CDTF">2019-10-01T15:37:00Z</dcterms:created>
  <dcterms:modified xsi:type="dcterms:W3CDTF">2019-10-01T15:37:00Z</dcterms:modified>
</cp:coreProperties>
</file>