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588F" w14:textId="1F845476" w:rsidR="00232BF3" w:rsidRDefault="00232BF3" w:rsidP="000D378E">
      <w:pPr>
        <w:spacing w:after="0" w:line="240" w:lineRule="auto"/>
        <w:jc w:val="center"/>
        <w:rPr>
          <w:b/>
          <w:sz w:val="32"/>
          <w:szCs w:val="32"/>
        </w:rPr>
      </w:pPr>
      <w:r>
        <w:rPr>
          <w:rFonts w:ascii="Times New Roman"/>
          <w:noProof/>
          <w:sz w:val="20"/>
        </w:rPr>
        <mc:AlternateContent>
          <mc:Choice Requires="wpg">
            <w:drawing>
              <wp:inline distT="0" distB="0" distL="0" distR="0" wp14:anchorId="32A8FDA6" wp14:editId="1817876C">
                <wp:extent cx="1068705" cy="1529715"/>
                <wp:effectExtent l="0" t="9525" r="7620"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529715"/>
                          <a:chOff x="0" y="0"/>
                          <a:chExt cx="1683" cy="2409"/>
                        </a:xfrm>
                      </wpg:grpSpPr>
                      <pic:pic xmlns:pic="http://schemas.openxmlformats.org/drawingml/2006/picture">
                        <pic:nvPicPr>
                          <pic:cNvPr id="4"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7" y="262"/>
                            <a:ext cx="1612"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1759"/>
                            <a:ext cx="25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93" y="6"/>
                            <a:ext cx="349"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09" y="0"/>
                            <a:ext cx="2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5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273" y="6"/>
                            <a:ext cx="163"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15"/>
                        <wps:cNvCnPr/>
                        <wps:spPr bwMode="auto">
                          <a:xfrm>
                            <a:off x="1507" y="208"/>
                            <a:ext cx="118" cy="0"/>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a:off x="1514" y="7"/>
                            <a:ext cx="0" cy="194"/>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0" y="2037"/>
                            <a:ext cx="28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Line 12"/>
                        <wps:cNvCnPr/>
                        <wps:spPr bwMode="auto">
                          <a:xfrm>
                            <a:off x="383" y="2368"/>
                            <a:ext cx="241"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5" name="Line 11"/>
                        <wps:cNvCnPr/>
                        <wps:spPr bwMode="auto">
                          <a:xfrm>
                            <a:off x="423" y="2037"/>
                            <a:ext cx="0" cy="298"/>
                          </a:xfrm>
                          <a:prstGeom prst="line">
                            <a:avLst/>
                          </a:prstGeom>
                          <a:noFill/>
                          <a:ln w="50990">
                            <a:solidFill>
                              <a:srgbClr val="0F4B91"/>
                            </a:solidFill>
                            <a:round/>
                            <a:headEnd/>
                            <a:tailEnd/>
                          </a:ln>
                          <a:extLst>
                            <a:ext uri="{909E8E84-426E-40DD-AFC4-6F175D3DCCD1}">
                              <a14:hiddenFill xmlns:a14="http://schemas.microsoft.com/office/drawing/2010/main">
                                <a:noFill/>
                              </a14:hiddenFill>
                            </a:ext>
                          </a:extLst>
                        </wps:spPr>
                        <wps:bodyPr/>
                      </wps:wsp>
                      <wps:wsp>
                        <wps:cNvPr id="16" name="AutoShape 10"/>
                        <wps:cNvSpPr>
                          <a:spLocks/>
                        </wps:cNvSpPr>
                        <wps:spPr bwMode="auto">
                          <a:xfrm>
                            <a:off x="653" y="2035"/>
                            <a:ext cx="335" cy="367"/>
                          </a:xfrm>
                          <a:custGeom>
                            <a:avLst/>
                            <a:gdLst>
                              <a:gd name="T0" fmla="+- 0 858 653"/>
                              <a:gd name="T1" fmla="*/ T0 w 335"/>
                              <a:gd name="T2" fmla="+- 0 2035 2035"/>
                              <a:gd name="T3" fmla="*/ 2035 h 367"/>
                              <a:gd name="T4" fmla="+- 0 782 653"/>
                              <a:gd name="T5" fmla="*/ T4 w 335"/>
                              <a:gd name="T6" fmla="+- 0 2035 2035"/>
                              <a:gd name="T7" fmla="*/ 2035 h 367"/>
                              <a:gd name="T8" fmla="+- 0 653 653"/>
                              <a:gd name="T9" fmla="*/ T8 w 335"/>
                              <a:gd name="T10" fmla="+- 0 2401 2035"/>
                              <a:gd name="T11" fmla="*/ 2401 h 367"/>
                              <a:gd name="T12" fmla="+- 0 726 653"/>
                              <a:gd name="T13" fmla="*/ T12 w 335"/>
                              <a:gd name="T14" fmla="+- 0 2401 2035"/>
                              <a:gd name="T15" fmla="*/ 2401 h 367"/>
                              <a:gd name="T16" fmla="+- 0 754 653"/>
                              <a:gd name="T17" fmla="*/ T16 w 335"/>
                              <a:gd name="T18" fmla="+- 0 2320 2035"/>
                              <a:gd name="T19" fmla="*/ 2320 h 367"/>
                              <a:gd name="T20" fmla="+- 0 958 653"/>
                              <a:gd name="T21" fmla="*/ T20 w 335"/>
                              <a:gd name="T22" fmla="+- 0 2320 2035"/>
                              <a:gd name="T23" fmla="*/ 2320 h 367"/>
                              <a:gd name="T24" fmla="+- 0 938 653"/>
                              <a:gd name="T25" fmla="*/ T24 w 335"/>
                              <a:gd name="T26" fmla="+- 0 2262 2035"/>
                              <a:gd name="T27" fmla="*/ 2262 h 367"/>
                              <a:gd name="T28" fmla="+- 0 774 653"/>
                              <a:gd name="T29" fmla="*/ T28 w 335"/>
                              <a:gd name="T30" fmla="+- 0 2262 2035"/>
                              <a:gd name="T31" fmla="*/ 2262 h 367"/>
                              <a:gd name="T32" fmla="+- 0 817 653"/>
                              <a:gd name="T33" fmla="*/ T32 w 335"/>
                              <a:gd name="T34" fmla="+- 0 2138 2035"/>
                              <a:gd name="T35" fmla="*/ 2138 h 367"/>
                              <a:gd name="T36" fmla="+- 0 894 653"/>
                              <a:gd name="T37" fmla="*/ T36 w 335"/>
                              <a:gd name="T38" fmla="+- 0 2138 2035"/>
                              <a:gd name="T39" fmla="*/ 2138 h 367"/>
                              <a:gd name="T40" fmla="+- 0 858 653"/>
                              <a:gd name="T41" fmla="*/ T40 w 335"/>
                              <a:gd name="T42" fmla="+- 0 2035 2035"/>
                              <a:gd name="T43" fmla="*/ 2035 h 367"/>
                              <a:gd name="T44" fmla="+- 0 958 653"/>
                              <a:gd name="T45" fmla="*/ T44 w 335"/>
                              <a:gd name="T46" fmla="+- 0 2320 2035"/>
                              <a:gd name="T47" fmla="*/ 2320 h 367"/>
                              <a:gd name="T48" fmla="+- 0 879 653"/>
                              <a:gd name="T49" fmla="*/ T48 w 335"/>
                              <a:gd name="T50" fmla="+- 0 2320 2035"/>
                              <a:gd name="T51" fmla="*/ 2320 h 367"/>
                              <a:gd name="T52" fmla="+- 0 906 653"/>
                              <a:gd name="T53" fmla="*/ T52 w 335"/>
                              <a:gd name="T54" fmla="+- 0 2401 2035"/>
                              <a:gd name="T55" fmla="*/ 2401 h 367"/>
                              <a:gd name="T56" fmla="+- 0 987 653"/>
                              <a:gd name="T57" fmla="*/ T56 w 335"/>
                              <a:gd name="T58" fmla="+- 0 2401 2035"/>
                              <a:gd name="T59" fmla="*/ 2401 h 367"/>
                              <a:gd name="T60" fmla="+- 0 958 653"/>
                              <a:gd name="T61" fmla="*/ T60 w 335"/>
                              <a:gd name="T62" fmla="+- 0 2320 2035"/>
                              <a:gd name="T63" fmla="*/ 2320 h 367"/>
                              <a:gd name="T64" fmla="+- 0 894 653"/>
                              <a:gd name="T65" fmla="*/ T64 w 335"/>
                              <a:gd name="T66" fmla="+- 0 2138 2035"/>
                              <a:gd name="T67" fmla="*/ 2138 h 367"/>
                              <a:gd name="T68" fmla="+- 0 818 653"/>
                              <a:gd name="T69" fmla="*/ T68 w 335"/>
                              <a:gd name="T70" fmla="+- 0 2138 2035"/>
                              <a:gd name="T71" fmla="*/ 2138 h 367"/>
                              <a:gd name="T72" fmla="+- 0 860 653"/>
                              <a:gd name="T73" fmla="*/ T72 w 335"/>
                              <a:gd name="T74" fmla="+- 0 2262 2035"/>
                              <a:gd name="T75" fmla="*/ 2262 h 367"/>
                              <a:gd name="T76" fmla="+- 0 938 653"/>
                              <a:gd name="T77" fmla="*/ T76 w 335"/>
                              <a:gd name="T78" fmla="+- 0 2262 2035"/>
                              <a:gd name="T79" fmla="*/ 2262 h 367"/>
                              <a:gd name="T80" fmla="+- 0 894 653"/>
                              <a:gd name="T81" fmla="*/ T80 w 335"/>
                              <a:gd name="T82" fmla="+- 0 2138 2035"/>
                              <a:gd name="T83" fmla="*/ 2138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5" h="367">
                                <a:moveTo>
                                  <a:pt x="205" y="0"/>
                                </a:moveTo>
                                <a:lnTo>
                                  <a:pt x="129" y="0"/>
                                </a:lnTo>
                                <a:lnTo>
                                  <a:pt x="0" y="366"/>
                                </a:lnTo>
                                <a:lnTo>
                                  <a:pt x="73" y="366"/>
                                </a:lnTo>
                                <a:lnTo>
                                  <a:pt x="101" y="285"/>
                                </a:lnTo>
                                <a:lnTo>
                                  <a:pt x="305" y="285"/>
                                </a:lnTo>
                                <a:lnTo>
                                  <a:pt x="285" y="227"/>
                                </a:lnTo>
                                <a:lnTo>
                                  <a:pt x="121" y="227"/>
                                </a:lnTo>
                                <a:lnTo>
                                  <a:pt x="164" y="103"/>
                                </a:lnTo>
                                <a:lnTo>
                                  <a:pt x="241" y="103"/>
                                </a:lnTo>
                                <a:lnTo>
                                  <a:pt x="205" y="0"/>
                                </a:lnTo>
                                <a:close/>
                                <a:moveTo>
                                  <a:pt x="305" y="285"/>
                                </a:moveTo>
                                <a:lnTo>
                                  <a:pt x="226" y="285"/>
                                </a:lnTo>
                                <a:lnTo>
                                  <a:pt x="253" y="366"/>
                                </a:lnTo>
                                <a:lnTo>
                                  <a:pt x="334" y="366"/>
                                </a:lnTo>
                                <a:lnTo>
                                  <a:pt x="305" y="285"/>
                                </a:lnTo>
                                <a:close/>
                                <a:moveTo>
                                  <a:pt x="241" y="103"/>
                                </a:moveTo>
                                <a:lnTo>
                                  <a:pt x="165" y="103"/>
                                </a:lnTo>
                                <a:lnTo>
                                  <a:pt x="207" y="227"/>
                                </a:lnTo>
                                <a:lnTo>
                                  <a:pt x="285" y="227"/>
                                </a:lnTo>
                                <a:lnTo>
                                  <a:pt x="241" y="103"/>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9"/>
                        <wps:cNvSpPr>
                          <a:spLocks/>
                        </wps:cNvSpPr>
                        <wps:spPr bwMode="auto">
                          <a:xfrm>
                            <a:off x="1006" y="2030"/>
                            <a:ext cx="319" cy="379"/>
                          </a:xfrm>
                          <a:custGeom>
                            <a:avLst/>
                            <a:gdLst>
                              <a:gd name="T0" fmla="+- 0 1171 1006"/>
                              <a:gd name="T1" fmla="*/ T0 w 319"/>
                              <a:gd name="T2" fmla="+- 0 2030 2030"/>
                              <a:gd name="T3" fmla="*/ 2030 h 379"/>
                              <a:gd name="T4" fmla="+- 0 1107 1006"/>
                              <a:gd name="T5" fmla="*/ T4 w 319"/>
                              <a:gd name="T6" fmla="+- 0 2041 2030"/>
                              <a:gd name="T7" fmla="*/ 2041 h 379"/>
                              <a:gd name="T8" fmla="+- 0 1054 1006"/>
                              <a:gd name="T9" fmla="*/ T8 w 319"/>
                              <a:gd name="T10" fmla="+- 0 2077 2030"/>
                              <a:gd name="T11" fmla="*/ 2077 h 379"/>
                              <a:gd name="T12" fmla="+- 0 1019 1006"/>
                              <a:gd name="T13" fmla="*/ T12 w 319"/>
                              <a:gd name="T14" fmla="+- 0 2135 2030"/>
                              <a:gd name="T15" fmla="*/ 2135 h 379"/>
                              <a:gd name="T16" fmla="+- 0 1006 1006"/>
                              <a:gd name="T17" fmla="*/ T16 w 319"/>
                              <a:gd name="T18" fmla="+- 0 2218 2030"/>
                              <a:gd name="T19" fmla="*/ 2218 h 379"/>
                              <a:gd name="T20" fmla="+- 0 1018 1006"/>
                              <a:gd name="T21" fmla="*/ T20 w 319"/>
                              <a:gd name="T22" fmla="+- 0 2302 2030"/>
                              <a:gd name="T23" fmla="*/ 2302 h 379"/>
                              <a:gd name="T24" fmla="+- 0 1053 1006"/>
                              <a:gd name="T25" fmla="*/ T24 w 319"/>
                              <a:gd name="T26" fmla="+- 0 2361 2030"/>
                              <a:gd name="T27" fmla="*/ 2361 h 379"/>
                              <a:gd name="T28" fmla="+- 0 1105 1006"/>
                              <a:gd name="T29" fmla="*/ T28 w 319"/>
                              <a:gd name="T30" fmla="+- 0 2396 2030"/>
                              <a:gd name="T31" fmla="*/ 2396 h 379"/>
                              <a:gd name="T32" fmla="+- 0 1171 1006"/>
                              <a:gd name="T33" fmla="*/ T32 w 319"/>
                              <a:gd name="T34" fmla="+- 0 2408 2030"/>
                              <a:gd name="T35" fmla="*/ 2408 h 379"/>
                              <a:gd name="T36" fmla="+- 0 1231 1006"/>
                              <a:gd name="T37" fmla="*/ T36 w 319"/>
                              <a:gd name="T38" fmla="+- 0 2399 2030"/>
                              <a:gd name="T39" fmla="*/ 2399 h 379"/>
                              <a:gd name="T40" fmla="+- 0 1275 1006"/>
                              <a:gd name="T41" fmla="*/ T40 w 319"/>
                              <a:gd name="T42" fmla="+- 0 2373 2030"/>
                              <a:gd name="T43" fmla="*/ 2373 h 379"/>
                              <a:gd name="T44" fmla="+- 0 1298 1006"/>
                              <a:gd name="T45" fmla="*/ T44 w 319"/>
                              <a:gd name="T46" fmla="+- 0 2344 2030"/>
                              <a:gd name="T47" fmla="*/ 2344 h 379"/>
                              <a:gd name="T48" fmla="+- 0 1172 1006"/>
                              <a:gd name="T49" fmla="*/ T48 w 319"/>
                              <a:gd name="T50" fmla="+- 0 2344 2030"/>
                              <a:gd name="T51" fmla="*/ 2344 h 379"/>
                              <a:gd name="T52" fmla="+- 0 1135 1006"/>
                              <a:gd name="T53" fmla="*/ T52 w 319"/>
                              <a:gd name="T54" fmla="+- 0 2335 2030"/>
                              <a:gd name="T55" fmla="*/ 2335 h 379"/>
                              <a:gd name="T56" fmla="+- 0 1108 1006"/>
                              <a:gd name="T57" fmla="*/ T56 w 319"/>
                              <a:gd name="T58" fmla="+- 0 2310 2030"/>
                              <a:gd name="T59" fmla="*/ 2310 h 379"/>
                              <a:gd name="T60" fmla="+- 0 1092 1006"/>
                              <a:gd name="T61" fmla="*/ T60 w 319"/>
                              <a:gd name="T62" fmla="+- 0 2270 2030"/>
                              <a:gd name="T63" fmla="*/ 2270 h 379"/>
                              <a:gd name="T64" fmla="+- 0 1086 1006"/>
                              <a:gd name="T65" fmla="*/ T64 w 319"/>
                              <a:gd name="T66" fmla="+- 0 2218 2030"/>
                              <a:gd name="T67" fmla="*/ 2218 h 379"/>
                              <a:gd name="T68" fmla="+- 0 1092 1006"/>
                              <a:gd name="T69" fmla="*/ T68 w 319"/>
                              <a:gd name="T70" fmla="+- 0 2168 2030"/>
                              <a:gd name="T71" fmla="*/ 2168 h 379"/>
                              <a:gd name="T72" fmla="+- 0 1108 1006"/>
                              <a:gd name="T73" fmla="*/ T72 w 319"/>
                              <a:gd name="T74" fmla="+- 0 2129 2030"/>
                              <a:gd name="T75" fmla="*/ 2129 h 379"/>
                              <a:gd name="T76" fmla="+- 0 1134 1006"/>
                              <a:gd name="T77" fmla="*/ T76 w 319"/>
                              <a:gd name="T78" fmla="+- 0 2105 2030"/>
                              <a:gd name="T79" fmla="*/ 2105 h 379"/>
                              <a:gd name="T80" fmla="+- 0 1171 1006"/>
                              <a:gd name="T81" fmla="*/ T80 w 319"/>
                              <a:gd name="T82" fmla="+- 0 2096 2030"/>
                              <a:gd name="T83" fmla="*/ 2096 h 379"/>
                              <a:gd name="T84" fmla="+- 0 1300 1006"/>
                              <a:gd name="T85" fmla="*/ T84 w 319"/>
                              <a:gd name="T86" fmla="+- 0 2096 2030"/>
                              <a:gd name="T87" fmla="*/ 2096 h 379"/>
                              <a:gd name="T88" fmla="+- 0 1274 1006"/>
                              <a:gd name="T89" fmla="*/ T88 w 319"/>
                              <a:gd name="T90" fmla="+- 0 2063 2030"/>
                              <a:gd name="T91" fmla="*/ 2063 h 379"/>
                              <a:gd name="T92" fmla="+- 0 1231 1006"/>
                              <a:gd name="T93" fmla="*/ T92 w 319"/>
                              <a:gd name="T94" fmla="+- 0 2038 2030"/>
                              <a:gd name="T95" fmla="*/ 2038 h 379"/>
                              <a:gd name="T96" fmla="+- 0 1171 1006"/>
                              <a:gd name="T97" fmla="*/ T96 w 319"/>
                              <a:gd name="T98" fmla="+- 0 2030 2030"/>
                              <a:gd name="T99" fmla="*/ 2030 h 379"/>
                              <a:gd name="T100" fmla="+- 0 1249 1006"/>
                              <a:gd name="T101" fmla="*/ T100 w 319"/>
                              <a:gd name="T102" fmla="+- 0 2267 2030"/>
                              <a:gd name="T103" fmla="*/ 2267 h 379"/>
                              <a:gd name="T104" fmla="+- 0 1237 1006"/>
                              <a:gd name="T105" fmla="*/ T104 w 319"/>
                              <a:gd name="T106" fmla="+- 0 2300 2030"/>
                              <a:gd name="T107" fmla="*/ 2300 h 379"/>
                              <a:gd name="T108" fmla="+- 0 1221 1006"/>
                              <a:gd name="T109" fmla="*/ T108 w 319"/>
                              <a:gd name="T110" fmla="+- 0 2324 2030"/>
                              <a:gd name="T111" fmla="*/ 2324 h 379"/>
                              <a:gd name="T112" fmla="+- 0 1200 1006"/>
                              <a:gd name="T113" fmla="*/ T112 w 319"/>
                              <a:gd name="T114" fmla="+- 0 2339 2030"/>
                              <a:gd name="T115" fmla="*/ 2339 h 379"/>
                              <a:gd name="T116" fmla="+- 0 1172 1006"/>
                              <a:gd name="T117" fmla="*/ T116 w 319"/>
                              <a:gd name="T118" fmla="+- 0 2344 2030"/>
                              <a:gd name="T119" fmla="*/ 2344 h 379"/>
                              <a:gd name="T120" fmla="+- 0 1298 1006"/>
                              <a:gd name="T121" fmla="*/ T120 w 319"/>
                              <a:gd name="T122" fmla="+- 0 2344 2030"/>
                              <a:gd name="T123" fmla="*/ 2344 h 379"/>
                              <a:gd name="T124" fmla="+- 0 1306 1006"/>
                              <a:gd name="T125" fmla="*/ T124 w 319"/>
                              <a:gd name="T126" fmla="+- 0 2334 2030"/>
                              <a:gd name="T127" fmla="*/ 2334 h 379"/>
                              <a:gd name="T128" fmla="+- 0 1324 1006"/>
                              <a:gd name="T129" fmla="*/ T128 w 319"/>
                              <a:gd name="T130" fmla="+- 0 2283 2030"/>
                              <a:gd name="T131" fmla="*/ 2283 h 379"/>
                              <a:gd name="T132" fmla="+- 0 1249 1006"/>
                              <a:gd name="T133" fmla="*/ T132 w 319"/>
                              <a:gd name="T134" fmla="+- 0 2267 2030"/>
                              <a:gd name="T135" fmla="*/ 2267 h 379"/>
                              <a:gd name="T136" fmla="+- 0 1300 1006"/>
                              <a:gd name="T137" fmla="*/ T136 w 319"/>
                              <a:gd name="T138" fmla="+- 0 2096 2030"/>
                              <a:gd name="T139" fmla="*/ 2096 h 379"/>
                              <a:gd name="T140" fmla="+- 0 1171 1006"/>
                              <a:gd name="T141" fmla="*/ T140 w 319"/>
                              <a:gd name="T142" fmla="+- 0 2096 2030"/>
                              <a:gd name="T143" fmla="*/ 2096 h 379"/>
                              <a:gd name="T144" fmla="+- 0 1198 1006"/>
                              <a:gd name="T145" fmla="*/ T144 w 319"/>
                              <a:gd name="T146" fmla="+- 0 2101 2030"/>
                              <a:gd name="T147" fmla="*/ 2101 h 379"/>
                              <a:gd name="T148" fmla="+- 0 1219 1006"/>
                              <a:gd name="T149" fmla="*/ T148 w 319"/>
                              <a:gd name="T150" fmla="+- 0 2116 2030"/>
                              <a:gd name="T151" fmla="*/ 2116 h 379"/>
                              <a:gd name="T152" fmla="+- 0 1233 1006"/>
                              <a:gd name="T153" fmla="*/ T152 w 319"/>
                              <a:gd name="T154" fmla="+- 0 2138 2030"/>
                              <a:gd name="T155" fmla="*/ 2138 h 379"/>
                              <a:gd name="T156" fmla="+- 0 1243 1006"/>
                              <a:gd name="T157" fmla="*/ T156 w 319"/>
                              <a:gd name="T158" fmla="+- 0 2167 2030"/>
                              <a:gd name="T159" fmla="*/ 2167 h 379"/>
                              <a:gd name="T160" fmla="+- 0 1319 1006"/>
                              <a:gd name="T161" fmla="*/ T160 w 319"/>
                              <a:gd name="T162" fmla="+- 0 2145 2030"/>
                              <a:gd name="T163" fmla="*/ 2145 h 379"/>
                              <a:gd name="T164" fmla="+- 0 1302 1006"/>
                              <a:gd name="T165" fmla="*/ T164 w 319"/>
                              <a:gd name="T166" fmla="+- 0 2099 2030"/>
                              <a:gd name="T167" fmla="*/ 2099 h 379"/>
                              <a:gd name="T168" fmla="+- 0 1300 1006"/>
                              <a:gd name="T169" fmla="*/ T168 w 319"/>
                              <a:gd name="T170" fmla="+- 0 2096 2030"/>
                              <a:gd name="T171" fmla="*/ 2096 h 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19" h="379">
                                <a:moveTo>
                                  <a:pt x="165" y="0"/>
                                </a:moveTo>
                                <a:lnTo>
                                  <a:pt x="101" y="11"/>
                                </a:lnTo>
                                <a:lnTo>
                                  <a:pt x="48" y="47"/>
                                </a:lnTo>
                                <a:lnTo>
                                  <a:pt x="13" y="105"/>
                                </a:lnTo>
                                <a:lnTo>
                                  <a:pt x="0" y="188"/>
                                </a:lnTo>
                                <a:lnTo>
                                  <a:pt x="12" y="272"/>
                                </a:lnTo>
                                <a:lnTo>
                                  <a:pt x="47" y="331"/>
                                </a:lnTo>
                                <a:lnTo>
                                  <a:pt x="99" y="366"/>
                                </a:lnTo>
                                <a:lnTo>
                                  <a:pt x="165" y="378"/>
                                </a:lnTo>
                                <a:lnTo>
                                  <a:pt x="225" y="369"/>
                                </a:lnTo>
                                <a:lnTo>
                                  <a:pt x="269" y="343"/>
                                </a:lnTo>
                                <a:lnTo>
                                  <a:pt x="292" y="314"/>
                                </a:lnTo>
                                <a:lnTo>
                                  <a:pt x="166" y="314"/>
                                </a:lnTo>
                                <a:lnTo>
                                  <a:pt x="129" y="305"/>
                                </a:lnTo>
                                <a:lnTo>
                                  <a:pt x="102" y="280"/>
                                </a:lnTo>
                                <a:lnTo>
                                  <a:pt x="86" y="240"/>
                                </a:lnTo>
                                <a:lnTo>
                                  <a:pt x="80" y="188"/>
                                </a:lnTo>
                                <a:lnTo>
                                  <a:pt x="86" y="138"/>
                                </a:lnTo>
                                <a:lnTo>
                                  <a:pt x="102" y="99"/>
                                </a:lnTo>
                                <a:lnTo>
                                  <a:pt x="128" y="75"/>
                                </a:lnTo>
                                <a:lnTo>
                                  <a:pt x="165" y="66"/>
                                </a:lnTo>
                                <a:lnTo>
                                  <a:pt x="294" y="66"/>
                                </a:lnTo>
                                <a:lnTo>
                                  <a:pt x="268" y="33"/>
                                </a:lnTo>
                                <a:lnTo>
                                  <a:pt x="225" y="8"/>
                                </a:lnTo>
                                <a:lnTo>
                                  <a:pt x="165" y="0"/>
                                </a:lnTo>
                                <a:close/>
                                <a:moveTo>
                                  <a:pt x="243" y="237"/>
                                </a:moveTo>
                                <a:lnTo>
                                  <a:pt x="231" y="270"/>
                                </a:lnTo>
                                <a:lnTo>
                                  <a:pt x="215" y="294"/>
                                </a:lnTo>
                                <a:lnTo>
                                  <a:pt x="194" y="309"/>
                                </a:lnTo>
                                <a:lnTo>
                                  <a:pt x="166" y="314"/>
                                </a:lnTo>
                                <a:lnTo>
                                  <a:pt x="292" y="314"/>
                                </a:lnTo>
                                <a:lnTo>
                                  <a:pt x="300" y="304"/>
                                </a:lnTo>
                                <a:lnTo>
                                  <a:pt x="318" y="253"/>
                                </a:lnTo>
                                <a:lnTo>
                                  <a:pt x="243" y="237"/>
                                </a:lnTo>
                                <a:close/>
                                <a:moveTo>
                                  <a:pt x="294" y="66"/>
                                </a:moveTo>
                                <a:lnTo>
                                  <a:pt x="165" y="66"/>
                                </a:lnTo>
                                <a:lnTo>
                                  <a:pt x="192" y="71"/>
                                </a:lnTo>
                                <a:lnTo>
                                  <a:pt x="213" y="86"/>
                                </a:lnTo>
                                <a:lnTo>
                                  <a:pt x="227" y="108"/>
                                </a:lnTo>
                                <a:lnTo>
                                  <a:pt x="237" y="137"/>
                                </a:lnTo>
                                <a:lnTo>
                                  <a:pt x="313" y="115"/>
                                </a:lnTo>
                                <a:lnTo>
                                  <a:pt x="296" y="69"/>
                                </a:lnTo>
                                <a:lnTo>
                                  <a:pt x="294" y="66"/>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8"/>
                        <wps:cNvCnPr/>
                        <wps:spPr bwMode="auto">
                          <a:xfrm>
                            <a:off x="1392" y="2368"/>
                            <a:ext cx="257"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9" name="Line 7"/>
                        <wps:cNvCnPr/>
                        <wps:spPr bwMode="auto">
                          <a:xfrm>
                            <a:off x="1392" y="2290"/>
                            <a:ext cx="80" cy="0"/>
                          </a:xfrm>
                          <a:prstGeom prst="line">
                            <a:avLst/>
                          </a:prstGeom>
                          <a:noFill/>
                          <a:ln w="57150">
                            <a:solidFill>
                              <a:srgbClr val="0F4B91"/>
                            </a:solidFill>
                            <a:round/>
                            <a:headEnd/>
                            <a:tailEnd/>
                          </a:ln>
                          <a:extLst>
                            <a:ext uri="{909E8E84-426E-40DD-AFC4-6F175D3DCCD1}">
                              <a14:hiddenFill xmlns:a14="http://schemas.microsoft.com/office/drawing/2010/main">
                                <a:noFill/>
                              </a14:hiddenFill>
                            </a:ext>
                          </a:extLst>
                        </wps:spPr>
                        <wps:bodyPr/>
                      </wps:wsp>
                      <wps:wsp>
                        <wps:cNvPr id="20" name="Line 6"/>
                        <wps:cNvCnPr/>
                        <wps:spPr bwMode="auto">
                          <a:xfrm>
                            <a:off x="1392" y="2213"/>
                            <a:ext cx="202" cy="0"/>
                          </a:xfrm>
                          <a:prstGeom prst="line">
                            <a:avLst/>
                          </a:prstGeom>
                          <a:noFill/>
                          <a:ln w="40640">
                            <a:solidFill>
                              <a:srgbClr val="0F4B91"/>
                            </a:solidFill>
                            <a:round/>
                            <a:headEnd/>
                            <a:tailEnd/>
                          </a:ln>
                          <a:extLst>
                            <a:ext uri="{909E8E84-426E-40DD-AFC4-6F175D3DCCD1}">
                              <a14:hiddenFill xmlns:a14="http://schemas.microsoft.com/office/drawing/2010/main">
                                <a:noFill/>
                              </a14:hiddenFill>
                            </a:ext>
                          </a:extLst>
                        </wps:spPr>
                        <wps:bodyPr/>
                      </wps:wsp>
                      <wps:wsp>
                        <wps:cNvPr id="21" name="Line 5"/>
                        <wps:cNvCnPr/>
                        <wps:spPr bwMode="auto">
                          <a:xfrm>
                            <a:off x="1392" y="2142"/>
                            <a:ext cx="80" cy="0"/>
                          </a:xfrm>
                          <a:prstGeom prst="line">
                            <a:avLst/>
                          </a:prstGeom>
                          <a:noFill/>
                          <a:ln w="49530">
                            <a:solidFill>
                              <a:srgbClr val="0F4B91"/>
                            </a:solidFill>
                            <a:round/>
                            <a:headEnd/>
                            <a:tailEnd/>
                          </a:ln>
                          <a:extLst>
                            <a:ext uri="{909E8E84-426E-40DD-AFC4-6F175D3DCCD1}">
                              <a14:hiddenFill xmlns:a14="http://schemas.microsoft.com/office/drawing/2010/main">
                                <a:noFill/>
                              </a14:hiddenFill>
                            </a:ext>
                          </a:extLst>
                        </wps:spPr>
                        <wps:bodyPr/>
                      </wps:wsp>
                      <wps:wsp>
                        <wps:cNvPr id="22" name="Line 4"/>
                        <wps:cNvCnPr/>
                        <wps:spPr bwMode="auto">
                          <a:xfrm>
                            <a:off x="1392" y="2070"/>
                            <a:ext cx="248"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24657F" id="Group 3" o:spid="_x0000_s1026" style="width:84.15pt;height:120.45pt;mso-position-horizontal-relative:char;mso-position-vertical-relative:line" coordsize="1683,2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47;top:262;width:1612;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">
                  <v:imagedata r:id="rId15" o:title=""/>
                </v:shape>
                <v:shape id="Picture 21" o:spid="_x0000_s1028" type="#_x0000_t75" style="position:absolute;top:1759;width:253;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">
                  <v:imagedata r:id="rId16" o:title=""/>
                </v:shape>
                <v:shape id="Picture 20" o:spid="_x0000_s1029" type="#_x0000_t75" style="position:absolute;left:7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">
                  <v:imagedata r:id="rId17" o:title=""/>
                </v:shape>
                <v:shape id="Picture 19" o:spid="_x0000_s1030" type="#_x0000_t75" style="position:absolute;left:293;top:6;width:349;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">
                  <v:imagedata r:id="rId18" o:title=""/>
                </v:shape>
                <v:shape id="Picture 18" o:spid="_x0000_s1031" type="#_x0000_t75" style="position:absolute;left:709;width:26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">
                  <v:imagedata r:id="rId19" o:title=""/>
                </v:shape>
                <v:shape id="Picture 17" o:spid="_x0000_s1032" type="#_x0000_t75" style="position:absolute;left:105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">
                  <v:imagedata r:id="rId20" o:title=""/>
                </v:shape>
                <v:shape id="Picture 16" o:spid="_x0000_s1033" type="#_x0000_t75" style="position:absolute;left:1273;top:6;width:163;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">
                  <v:imagedata r:id="rId21" o:title=""/>
                </v:shape>
                <v:line id="Line 15" o:spid="_x0000_s1034" style="position:absolute;visibility:visible;mso-wrap-style:square" from="1507,208" to="162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" strokecolor="#0f4b91" strokeweight=".7pt"/>
                <v:line id="Line 14" o:spid="_x0000_s1035" style="position:absolute;visibility:visible;mso-wrap-style:square" from="1514,7" to="151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" strokecolor="#0f4b91" strokeweight=".7pt"/>
                <v:shape id="Picture 13" o:spid="_x0000_s1036" type="#_x0000_t75" style="position:absolute;left:40;top:2037;width:281;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">
                  <v:imagedata r:id="rId22" o:title=""/>
                </v:shape>
                <v:line id="Line 12" o:spid="_x0000_s1037" style="position:absolute;visibility:visible;mso-wrap-style:square" from="383,2368" to="624,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" strokecolor="#0f4b91" strokeweight="3.3pt"/>
                <v:line id="Line 11" o:spid="_x0000_s1038" style="position:absolute;visibility:visible;mso-wrap-style:square" from="423,2037" to="423,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" strokecolor="#0f4b91" strokeweight="1.41639mm"/>
                <v:shape id="AutoShape 10" o:spid="_x0000_s1039" style="position:absolute;left:653;top:2035;width:335;height:367;visibility:visible;mso-wrap-style:square;v-text-anchor:top" coordsize="33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" path="m205,l129,,,366r73,l101,285r204,l285,227r-164,l164,103r77,l205,xm305,285r-79,l253,366r81,l305,285xm241,103r-76,l207,227r78,l241,103xe" fillcolor="#0f4b91" stroked="f">
                  <v:path arrowok="t" o:connecttype="custom" o:connectlocs="205,2035;129,2035;0,2401;73,2401;101,2320;305,2320;285,2262;121,2262;164,2138;241,2138;205,2035;305,2320;226,2320;253,2401;334,2401;305,2320;241,2138;165,2138;207,2262;285,2262;241,2138" o:connectangles="0,0,0,0,0,0,0,0,0,0,0,0,0,0,0,0,0,0,0,0,0"/>
                </v:shape>
                <v:shape id="AutoShape 9" o:spid="_x0000_s1040" style="position:absolute;left:1006;top:2030;width:319;height:379;visibility:visible;mso-wrap-style:square;v-text-anchor:top" coordsize="31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" path="m165,l101,11,48,47,13,105,,188r12,84l47,331r52,35l165,378r60,-9l269,343r23,-29l166,314r-37,-9l102,280,86,240,80,188r6,-50l102,99,128,75r37,-9l294,66,268,33,225,8,165,xm243,237r-12,33l215,294r-21,15l166,314r126,l300,304r18,-51l243,237xm294,66r-129,l192,71r21,15l227,108r10,29l313,115,296,69r-2,-3xe" fillcolor="#0f4b91" stroked="f">
                  <v:path arrowok="t" o:connecttype="custom" o:connectlocs="165,2030;101,2041;48,2077;13,2135;0,2218;12,2302;47,2361;99,2396;165,2408;225,2399;269,2373;292,2344;166,2344;129,2335;102,2310;86,2270;80,2218;86,2168;102,2129;128,2105;165,2096;294,2096;268,2063;225,2038;165,2030;243,2267;231,2300;215,2324;194,2339;166,2344;292,2344;300,2334;318,2283;243,2267;294,2096;165,2096;192,2101;213,2116;227,2138;237,2167;313,2145;296,2099;294,2096" o:connectangles="0,0,0,0,0,0,0,0,0,0,0,0,0,0,0,0,0,0,0,0,0,0,0,0,0,0,0,0,0,0,0,0,0,0,0,0,0,0,0,0,0,0,0"/>
                </v:shape>
                <v:line id="Line 8" o:spid="_x0000_s1041" style="position:absolute;visibility:visible;mso-wrap-style:square" from="1392,2368" to="1649,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" strokecolor="#0f4b91" strokeweight="3.3pt"/>
                <v:line id="Line 7" o:spid="_x0000_s1042" style="position:absolute;visibility:visible;mso-wrap-style:square" from="1392,2290" to="1472,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" strokecolor="#0f4b91" strokeweight="4.5pt"/>
                <v:line id="Line 6" o:spid="_x0000_s1043" style="position:absolute;visibility:visible;mso-wrap-style:square" from="1392,2213" to="159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" strokecolor="#0f4b91" strokeweight="3.2pt"/>
                <v:line id="Line 5" o:spid="_x0000_s1044" style="position:absolute;visibility:visible;mso-wrap-style:square" from="1392,2142" to="1472,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" strokecolor="#0f4b91" strokeweight="3.9pt"/>
                <v:line id="Line 4" o:spid="_x0000_s1045" style="position:absolute;visibility:visible;mso-wrap-style:square" from="1392,2070" to="1640,2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" strokecolor="#0f4b91" strokeweight="3.3pt"/>
                <w10:anchorlock/>
              </v:group>
            </w:pict>
          </mc:Fallback>
        </mc:AlternateContent>
      </w:r>
    </w:p>
    <w:p w14:paraId="22DC2DE7" w14:textId="77777777" w:rsidR="00232BF3" w:rsidRDefault="00232BF3" w:rsidP="000D378E">
      <w:pPr>
        <w:spacing w:after="0" w:line="240" w:lineRule="auto"/>
        <w:jc w:val="center"/>
        <w:rPr>
          <w:b/>
          <w:sz w:val="32"/>
          <w:szCs w:val="32"/>
        </w:rPr>
      </w:pPr>
    </w:p>
    <w:p w14:paraId="3AA1CB42" w14:textId="1F01CB2D" w:rsidR="006F728C" w:rsidRPr="006D76D4" w:rsidRDefault="000D378E" w:rsidP="000D378E">
      <w:pPr>
        <w:spacing w:after="0" w:line="240" w:lineRule="auto"/>
        <w:jc w:val="center"/>
        <w:rPr>
          <w:b/>
          <w:sz w:val="32"/>
          <w:szCs w:val="32"/>
        </w:rPr>
      </w:pPr>
      <w:r>
        <w:rPr>
          <w:b/>
          <w:sz w:val="32"/>
          <w:szCs w:val="32"/>
        </w:rPr>
        <w:t>Section 504</w:t>
      </w:r>
      <w:r w:rsidR="00F51D85" w:rsidRPr="006D76D4">
        <w:rPr>
          <w:b/>
          <w:sz w:val="32"/>
          <w:szCs w:val="32"/>
        </w:rPr>
        <w:t xml:space="preserve">: Improving </w:t>
      </w:r>
      <w:r w:rsidR="00957E3F" w:rsidRPr="006D76D4">
        <w:rPr>
          <w:b/>
          <w:sz w:val="32"/>
          <w:szCs w:val="32"/>
        </w:rPr>
        <w:t>Current R</w:t>
      </w:r>
      <w:r w:rsidR="00F51D85" w:rsidRPr="006D76D4">
        <w:rPr>
          <w:b/>
          <w:sz w:val="32"/>
          <w:szCs w:val="32"/>
        </w:rPr>
        <w:t>egulations</w:t>
      </w:r>
    </w:p>
    <w:p w14:paraId="6BFF6EBA" w14:textId="11AE43DC" w:rsidR="006D76D4" w:rsidRPr="00232BF3" w:rsidRDefault="006D76D4" w:rsidP="000D378E">
      <w:pPr>
        <w:spacing w:after="0" w:line="240" w:lineRule="auto"/>
        <w:rPr>
          <w:sz w:val="24"/>
          <w:szCs w:val="24"/>
        </w:rPr>
      </w:pPr>
    </w:p>
    <w:p w14:paraId="0B3A3825" w14:textId="77777777" w:rsidR="00232BF3" w:rsidRDefault="00232BF3" w:rsidP="00E41040">
      <w:pPr>
        <w:spacing w:after="0" w:line="240" w:lineRule="auto"/>
        <w:rPr>
          <w:sz w:val="24"/>
          <w:szCs w:val="24"/>
        </w:rPr>
      </w:pPr>
      <w:r w:rsidRPr="00232BF3">
        <w:rPr>
          <w:color w:val="000000" w:themeColor="text1"/>
          <w:sz w:val="24"/>
          <w:szCs w:val="24"/>
        </w:rPr>
        <w:t xml:space="preserve">Thank you for the opportunity to submit comments on </w:t>
      </w:r>
      <w:r>
        <w:rPr>
          <w:color w:val="000000" w:themeColor="text1"/>
          <w:sz w:val="24"/>
          <w:szCs w:val="24"/>
        </w:rPr>
        <w:t>how to improve the current Section 504 regulations for education.</w:t>
      </w:r>
      <w:r w:rsidRPr="00232BF3">
        <w:rPr>
          <w:color w:val="000000" w:themeColor="text1"/>
          <w:sz w:val="24"/>
          <w:szCs w:val="24"/>
        </w:rPr>
        <w:t xml:space="preserve"> I am writing on behalf of the National Center for Parent Leadership, Advocacy, and Community Empowerment (National PLACE), to indicate </w:t>
      </w:r>
      <w:r>
        <w:rPr>
          <w:color w:val="000000" w:themeColor="text1"/>
          <w:sz w:val="24"/>
          <w:szCs w:val="24"/>
        </w:rPr>
        <w:t xml:space="preserve">recommendations based on the experience of our members in supporting families and youth with disabilities to advocate for needed supports and services under Section 504. </w:t>
      </w:r>
      <w:r>
        <w:rPr>
          <w:sz w:val="24"/>
          <w:szCs w:val="24"/>
        </w:rPr>
        <w:t xml:space="preserve">This document provides an overview of the recommendations of the National Center for Parent Leadership, Advocacy, and Community Empowerment (National PLACE) focused on CFR Part 104 Subpart D – Preschool, Elementary, and Secondary Education. </w:t>
      </w:r>
    </w:p>
    <w:p w14:paraId="2F691900" w14:textId="77777777" w:rsidR="00232BF3" w:rsidRPr="00232BF3" w:rsidRDefault="00232BF3" w:rsidP="00E41040">
      <w:pPr>
        <w:pStyle w:val="NoSpacing"/>
        <w:rPr>
          <w:color w:val="000000" w:themeColor="text1"/>
          <w:sz w:val="24"/>
          <w:szCs w:val="24"/>
        </w:rPr>
      </w:pPr>
    </w:p>
    <w:p w14:paraId="6DF0DCEE" w14:textId="3102DEA8" w:rsidR="00232BF3" w:rsidRPr="00232BF3" w:rsidRDefault="00232BF3" w:rsidP="00E41040">
      <w:pPr>
        <w:spacing w:after="0" w:line="240" w:lineRule="auto"/>
        <w:rPr>
          <w:rFonts w:cstheme="minorHAnsi"/>
          <w:color w:val="000000"/>
          <w:sz w:val="24"/>
          <w:szCs w:val="24"/>
        </w:rPr>
      </w:pPr>
      <w:r w:rsidRPr="00232BF3">
        <w:rPr>
          <w:rFonts w:cstheme="minorHAnsi"/>
          <w:sz w:val="24"/>
          <w:szCs w:val="24"/>
        </w:rPr>
        <w:t xml:space="preserve">National PLACE and our 75 local, state and national member organizations are committed to ensuring that families and family-led organizations are at the table when decisions regarding children and families are being made, and that our diverse voices, experiences, and perspectives gleaned from both lived experience and interactions with millions of families with lived experience meaningfully influence those decisions. </w:t>
      </w:r>
      <w:r w:rsidRPr="00232BF3">
        <w:rPr>
          <w:rFonts w:cstheme="minorHAnsi"/>
          <w:color w:val="000000"/>
          <w:sz w:val="24"/>
          <w:szCs w:val="24"/>
        </w:rPr>
        <w:t xml:space="preserve">Our primary goal is to strengthen the voice of families and family-led organizations at decision-making tables on issues impacting our nation’s children and families, especially those who face the greatest challenges and have the poorest outcomes, including children with disabilities and special healthcare (including mental health) needs, children of color, immigrant children, low-income children, and LGBTQ+ children, and their families. All of our members – who include Parent Centers, Family to Family Health Information Centers, Federation of Families (for Children’s Mental Health) chapters, and Parent to Parent USA affiliates, serve families who have been directly and negatively impacted by the “family glitch.”  </w:t>
      </w:r>
      <w:r w:rsidRPr="00232BF3">
        <w:rPr>
          <w:rFonts w:cstheme="minorHAnsi"/>
          <w:sz w:val="24"/>
          <w:szCs w:val="24"/>
        </w:rPr>
        <w:t xml:space="preserve">We have reviewed the </w:t>
      </w:r>
      <w:r>
        <w:rPr>
          <w:rFonts w:cstheme="minorHAnsi"/>
          <w:sz w:val="24"/>
          <w:szCs w:val="24"/>
        </w:rPr>
        <w:t>current regulations and developed these comments after facilitating a national call with our membership to solicit their experiences and recommendations</w:t>
      </w:r>
      <w:r w:rsidRPr="00232BF3">
        <w:rPr>
          <w:rFonts w:cstheme="minorHAnsi"/>
          <w:sz w:val="24"/>
          <w:szCs w:val="24"/>
        </w:rPr>
        <w:t>.</w:t>
      </w:r>
    </w:p>
    <w:p w14:paraId="3EED8F18" w14:textId="77777777" w:rsidR="00E41040" w:rsidRDefault="00E41040" w:rsidP="00E41040">
      <w:pPr>
        <w:spacing w:after="0" w:line="240" w:lineRule="auto"/>
        <w:rPr>
          <w:b/>
          <w:sz w:val="24"/>
          <w:szCs w:val="24"/>
        </w:rPr>
      </w:pPr>
    </w:p>
    <w:p w14:paraId="4BEBCD4E" w14:textId="76E80AA7" w:rsidR="00C56F1E" w:rsidRPr="00C56F1E" w:rsidRDefault="00046780" w:rsidP="00E41040">
      <w:pPr>
        <w:spacing w:after="0" w:line="240" w:lineRule="auto"/>
        <w:rPr>
          <w:b/>
          <w:sz w:val="24"/>
          <w:szCs w:val="24"/>
        </w:rPr>
      </w:pPr>
      <w:r>
        <w:rPr>
          <w:b/>
          <w:sz w:val="24"/>
          <w:szCs w:val="24"/>
        </w:rPr>
        <w:t>OVERALL RECOMMENDATION</w:t>
      </w:r>
    </w:p>
    <w:p w14:paraId="302FF6E3" w14:textId="77777777" w:rsidR="00C56F1E" w:rsidRDefault="00C56F1E" w:rsidP="00E41040">
      <w:pPr>
        <w:spacing w:after="0" w:line="240" w:lineRule="auto"/>
        <w:rPr>
          <w:sz w:val="24"/>
          <w:szCs w:val="24"/>
        </w:rPr>
      </w:pPr>
    </w:p>
    <w:p w14:paraId="5C63547A" w14:textId="77777777" w:rsidR="00232BF3" w:rsidRDefault="00C56F1E" w:rsidP="00E41040">
      <w:pPr>
        <w:spacing w:after="0" w:line="240" w:lineRule="auto"/>
        <w:rPr>
          <w:sz w:val="24"/>
          <w:szCs w:val="24"/>
        </w:rPr>
      </w:pPr>
      <w:r>
        <w:rPr>
          <w:sz w:val="24"/>
          <w:szCs w:val="24"/>
        </w:rPr>
        <w:t>National PLACE urges the US Department of Education to explicitly integrate into the Section 504 regulations the protections and interpretations covered by its numerous Q&amp;A Documents, Dear Colleague Letters, and Case Resolutions. Only with this explicitness will families and students know their rights and schools, districts, and states know their obligations.</w:t>
      </w:r>
      <w:r w:rsidR="000738B9">
        <w:rPr>
          <w:sz w:val="24"/>
          <w:szCs w:val="24"/>
        </w:rPr>
        <w:t xml:space="preserve"> </w:t>
      </w:r>
    </w:p>
    <w:p w14:paraId="3B1F3C3B" w14:textId="62406B5A" w:rsidR="00C56F1E" w:rsidRDefault="000738B9" w:rsidP="00E41040">
      <w:pPr>
        <w:spacing w:after="0" w:line="240" w:lineRule="auto"/>
        <w:rPr>
          <w:sz w:val="24"/>
          <w:szCs w:val="24"/>
        </w:rPr>
      </w:pPr>
      <w:r>
        <w:rPr>
          <w:sz w:val="24"/>
          <w:szCs w:val="24"/>
        </w:rPr>
        <w:lastRenderedPageBreak/>
        <w:t xml:space="preserve">Further, National PLACE strongly recommends that the Department revise the terminology used in the regulations from “handicap” or “handicapping condition” to </w:t>
      </w:r>
      <w:r w:rsidR="00E53EC1">
        <w:rPr>
          <w:sz w:val="24"/>
          <w:szCs w:val="24"/>
        </w:rPr>
        <w:t>“</w:t>
      </w:r>
      <w:r>
        <w:rPr>
          <w:sz w:val="24"/>
          <w:szCs w:val="24"/>
        </w:rPr>
        <w:t>disability</w:t>
      </w:r>
      <w:r w:rsidR="00E53EC1">
        <w:rPr>
          <w:sz w:val="24"/>
          <w:szCs w:val="24"/>
        </w:rPr>
        <w:t>” and other outdated language</w:t>
      </w:r>
      <w:r>
        <w:rPr>
          <w:sz w:val="24"/>
          <w:szCs w:val="24"/>
        </w:rPr>
        <w:t>.</w:t>
      </w:r>
    </w:p>
    <w:p w14:paraId="38566E23" w14:textId="77777777" w:rsidR="00C56F1E" w:rsidRDefault="00C56F1E" w:rsidP="000D378E">
      <w:pPr>
        <w:spacing w:after="0" w:line="240" w:lineRule="auto"/>
        <w:rPr>
          <w:sz w:val="24"/>
          <w:szCs w:val="24"/>
        </w:rPr>
      </w:pPr>
    </w:p>
    <w:p w14:paraId="66CC1239" w14:textId="06DEFBF8" w:rsidR="00C56F1E" w:rsidRDefault="00C56F1E" w:rsidP="000D378E">
      <w:pPr>
        <w:spacing w:after="0" w:line="240" w:lineRule="auto"/>
        <w:rPr>
          <w:sz w:val="24"/>
          <w:szCs w:val="24"/>
        </w:rPr>
      </w:pPr>
      <w:r>
        <w:rPr>
          <w:sz w:val="24"/>
          <w:szCs w:val="24"/>
        </w:rPr>
        <w:t>Our specific recommendations are outlined below under the categories of Covered Entities, Identification and Evaluation, and protections and obligations.</w:t>
      </w:r>
      <w:r w:rsidR="00824ECF">
        <w:rPr>
          <w:sz w:val="24"/>
          <w:szCs w:val="24"/>
        </w:rPr>
        <w:t xml:space="preserve"> Please note that we also support the recommendations of the Consortium for Constituents with Disabilities.</w:t>
      </w:r>
    </w:p>
    <w:p w14:paraId="3DE408EC" w14:textId="77777777" w:rsidR="00C56F1E" w:rsidRPr="006D76D4" w:rsidRDefault="00C56F1E" w:rsidP="000D378E">
      <w:pPr>
        <w:spacing w:after="0" w:line="240" w:lineRule="auto"/>
        <w:rPr>
          <w:sz w:val="24"/>
          <w:szCs w:val="24"/>
        </w:rPr>
      </w:pPr>
    </w:p>
    <w:p w14:paraId="70371502" w14:textId="77777777" w:rsidR="00D5334D" w:rsidRPr="00D5334D" w:rsidRDefault="00046780" w:rsidP="000D378E">
      <w:pPr>
        <w:pStyle w:val="ListParagraph"/>
        <w:spacing w:after="0" w:line="240" w:lineRule="auto"/>
        <w:ind w:left="0"/>
        <w:rPr>
          <w:b/>
          <w:sz w:val="24"/>
          <w:szCs w:val="24"/>
        </w:rPr>
      </w:pPr>
      <w:r>
        <w:rPr>
          <w:b/>
          <w:sz w:val="24"/>
          <w:szCs w:val="24"/>
        </w:rPr>
        <w:t>COVERED ENTITIES (WHO MUST COMPLY)</w:t>
      </w:r>
    </w:p>
    <w:p w14:paraId="0C2DCE50" w14:textId="77777777" w:rsidR="00D5334D" w:rsidRPr="00D5334D" w:rsidRDefault="00D5334D" w:rsidP="000D378E">
      <w:pPr>
        <w:pStyle w:val="ListParagraph"/>
        <w:spacing w:after="0" w:line="240" w:lineRule="auto"/>
        <w:ind w:left="0"/>
        <w:rPr>
          <w:sz w:val="24"/>
          <w:szCs w:val="24"/>
        </w:rPr>
      </w:pPr>
    </w:p>
    <w:p w14:paraId="54508BC8" w14:textId="77777777" w:rsidR="00645868" w:rsidRPr="00A50F4E" w:rsidRDefault="00645868" w:rsidP="006F728C">
      <w:pPr>
        <w:pStyle w:val="ListParagraph"/>
        <w:numPr>
          <w:ilvl w:val="0"/>
          <w:numId w:val="1"/>
        </w:numPr>
        <w:spacing w:after="0" w:line="240" w:lineRule="auto"/>
        <w:rPr>
          <w:i/>
          <w:sz w:val="24"/>
          <w:szCs w:val="24"/>
        </w:rPr>
      </w:pPr>
      <w:r w:rsidRPr="00A50F4E">
        <w:rPr>
          <w:b/>
          <w:i/>
          <w:sz w:val="24"/>
          <w:szCs w:val="24"/>
        </w:rPr>
        <w:t>Charter school</w:t>
      </w:r>
      <w:r w:rsidR="00166885">
        <w:rPr>
          <w:b/>
          <w:i/>
          <w:sz w:val="24"/>
          <w:szCs w:val="24"/>
        </w:rPr>
        <w:t>s</w:t>
      </w:r>
    </w:p>
    <w:p w14:paraId="310F64C1" w14:textId="77777777" w:rsidR="00D5334D" w:rsidRDefault="00C56F1E" w:rsidP="00645868">
      <w:pPr>
        <w:spacing w:after="0" w:line="240" w:lineRule="auto"/>
        <w:rPr>
          <w:sz w:val="24"/>
          <w:szCs w:val="24"/>
        </w:rPr>
      </w:pPr>
      <w:r w:rsidRPr="00645868">
        <w:rPr>
          <w:sz w:val="24"/>
          <w:szCs w:val="24"/>
        </w:rPr>
        <w:t xml:space="preserve">National PLACE strongly recommends that the regulations explicitly identify that all public schools, including public charter schools, public virtual schools, and typical public schools, </w:t>
      </w:r>
      <w:r w:rsidR="00046780">
        <w:rPr>
          <w:sz w:val="24"/>
          <w:szCs w:val="24"/>
        </w:rPr>
        <w:t>as well as any non-public schools that receive federal financial assistance</w:t>
      </w:r>
      <w:r w:rsidR="00166885">
        <w:rPr>
          <w:sz w:val="24"/>
          <w:szCs w:val="24"/>
        </w:rPr>
        <w:t xml:space="preserve"> directly or indirectly</w:t>
      </w:r>
      <w:r w:rsidR="00046780">
        <w:rPr>
          <w:sz w:val="24"/>
          <w:szCs w:val="24"/>
        </w:rPr>
        <w:t xml:space="preserve">, </w:t>
      </w:r>
      <w:r w:rsidR="00166885">
        <w:rPr>
          <w:sz w:val="24"/>
          <w:szCs w:val="24"/>
        </w:rPr>
        <w:t>a</w:t>
      </w:r>
      <w:r w:rsidRPr="00645868">
        <w:rPr>
          <w:sz w:val="24"/>
          <w:szCs w:val="24"/>
        </w:rPr>
        <w:t xml:space="preserve">re bound by the provisions of Section 504, and that </w:t>
      </w:r>
      <w:r w:rsidR="00D5334D" w:rsidRPr="00645868">
        <w:rPr>
          <w:sz w:val="24"/>
          <w:szCs w:val="24"/>
        </w:rPr>
        <w:t xml:space="preserve">students with disabilities (and those seeking to attend) </w:t>
      </w:r>
      <w:r w:rsidRPr="00645868">
        <w:rPr>
          <w:sz w:val="24"/>
          <w:szCs w:val="24"/>
        </w:rPr>
        <w:t xml:space="preserve">in these institutions </w:t>
      </w:r>
      <w:r w:rsidR="00D5334D" w:rsidRPr="00645868">
        <w:rPr>
          <w:sz w:val="24"/>
          <w:szCs w:val="24"/>
        </w:rPr>
        <w:t>have the same Section 504 rights as other public school students with disabilities</w:t>
      </w:r>
      <w:r w:rsidRPr="00645868">
        <w:rPr>
          <w:sz w:val="24"/>
          <w:szCs w:val="24"/>
        </w:rPr>
        <w:t>. See</w:t>
      </w:r>
      <w:r w:rsidR="00046780">
        <w:rPr>
          <w:sz w:val="24"/>
          <w:szCs w:val="24"/>
        </w:rPr>
        <w:t>, for example,</w:t>
      </w:r>
      <w:r w:rsidR="00D5334D" w:rsidRPr="00645868">
        <w:rPr>
          <w:sz w:val="24"/>
          <w:szCs w:val="24"/>
        </w:rPr>
        <w:br/>
      </w:r>
      <w:hyperlink r:id="rId23" w:history="1">
        <w:r w:rsidR="00D5334D" w:rsidRPr="00645868">
          <w:rPr>
            <w:rStyle w:val="Hyperlink"/>
            <w:sz w:val="24"/>
            <w:szCs w:val="24"/>
          </w:rPr>
          <w:t xml:space="preserve">www2.ed.gov/about/offices/list/ocr/docs/dcl-factsheet-201612-504-charter-school.pdf </w:t>
        </w:r>
      </w:hyperlink>
      <w:r w:rsidR="00D5334D" w:rsidRPr="00645868">
        <w:rPr>
          <w:sz w:val="24"/>
          <w:szCs w:val="24"/>
        </w:rPr>
        <w:t xml:space="preserve">   </w:t>
      </w:r>
    </w:p>
    <w:p w14:paraId="36990593" w14:textId="77777777" w:rsidR="00E53EC1" w:rsidRDefault="00E53EC1" w:rsidP="00645868">
      <w:pPr>
        <w:spacing w:after="0" w:line="240" w:lineRule="auto"/>
        <w:rPr>
          <w:sz w:val="24"/>
          <w:szCs w:val="24"/>
        </w:rPr>
      </w:pPr>
    </w:p>
    <w:p w14:paraId="27779A7E" w14:textId="77777777" w:rsidR="00E53EC1" w:rsidRPr="00920E70" w:rsidRDefault="00E53EC1" w:rsidP="00920E70">
      <w:pPr>
        <w:pStyle w:val="ListParagraph"/>
        <w:numPr>
          <w:ilvl w:val="0"/>
          <w:numId w:val="1"/>
        </w:numPr>
        <w:spacing w:after="0" w:line="240" w:lineRule="auto"/>
        <w:rPr>
          <w:b/>
          <w:i/>
          <w:sz w:val="24"/>
          <w:szCs w:val="24"/>
        </w:rPr>
      </w:pPr>
      <w:r w:rsidRPr="00920E70">
        <w:rPr>
          <w:b/>
          <w:i/>
          <w:sz w:val="24"/>
          <w:szCs w:val="24"/>
        </w:rPr>
        <w:t>Non-public schools</w:t>
      </w:r>
    </w:p>
    <w:p w14:paraId="326E8F31" w14:textId="48383DA1" w:rsidR="00E53EC1" w:rsidRPr="00920E70" w:rsidRDefault="00E53EC1" w:rsidP="00920E70">
      <w:pPr>
        <w:pStyle w:val="ListParagraph"/>
        <w:spacing w:after="0" w:line="240" w:lineRule="auto"/>
        <w:ind w:left="0"/>
        <w:rPr>
          <w:sz w:val="24"/>
          <w:szCs w:val="24"/>
        </w:rPr>
      </w:pPr>
      <w:r>
        <w:rPr>
          <w:sz w:val="24"/>
          <w:szCs w:val="24"/>
        </w:rPr>
        <w:t xml:space="preserve">Further to the above, </w:t>
      </w:r>
      <w:r w:rsidR="00462E9A">
        <w:rPr>
          <w:sz w:val="24"/>
          <w:szCs w:val="24"/>
        </w:rPr>
        <w:t xml:space="preserve">there is wide spread misunderstanding that private schools are exempt from Section 504. To address this, </w:t>
      </w:r>
      <w:r>
        <w:rPr>
          <w:sz w:val="24"/>
          <w:szCs w:val="24"/>
        </w:rPr>
        <w:t>revised regulations should make clear that non-public schools, such as private schools including religious schools, that accept ANY form of federal financial assistance are required to adhere to Section 504. Federal financial assistance include</w:t>
      </w:r>
      <w:r w:rsidR="0015396B">
        <w:rPr>
          <w:sz w:val="24"/>
          <w:szCs w:val="24"/>
        </w:rPr>
        <w:t>s</w:t>
      </w:r>
      <w:r>
        <w:rPr>
          <w:sz w:val="24"/>
          <w:szCs w:val="24"/>
        </w:rPr>
        <w:t xml:space="preserve"> such funds as free and reduced lunch program, any funding program under the ESEA</w:t>
      </w:r>
      <w:r w:rsidR="0047592C">
        <w:rPr>
          <w:sz w:val="24"/>
          <w:szCs w:val="24"/>
        </w:rPr>
        <w:t xml:space="preserve"> (Title I, etc</w:t>
      </w:r>
      <w:r w:rsidR="0015396B">
        <w:rPr>
          <w:sz w:val="24"/>
          <w:szCs w:val="24"/>
        </w:rPr>
        <w:t>.</w:t>
      </w:r>
      <w:r w:rsidR="0047592C">
        <w:rPr>
          <w:sz w:val="24"/>
          <w:szCs w:val="24"/>
        </w:rPr>
        <w:t>)</w:t>
      </w:r>
      <w:r w:rsidR="00565E97">
        <w:rPr>
          <w:sz w:val="24"/>
          <w:szCs w:val="24"/>
        </w:rPr>
        <w:t>.</w:t>
      </w:r>
      <w:r>
        <w:rPr>
          <w:sz w:val="24"/>
          <w:szCs w:val="24"/>
        </w:rPr>
        <w:t xml:space="preserve"> </w:t>
      </w:r>
      <w:r w:rsidR="00794974">
        <w:rPr>
          <w:sz w:val="24"/>
          <w:szCs w:val="24"/>
        </w:rPr>
        <w:t xml:space="preserve">Providing non-exhaustive lists helps further understanding. </w:t>
      </w:r>
    </w:p>
    <w:p w14:paraId="56782636" w14:textId="77777777" w:rsidR="00F5572D" w:rsidRDefault="00F5572D" w:rsidP="00645868">
      <w:pPr>
        <w:spacing w:after="0" w:line="240" w:lineRule="auto"/>
        <w:rPr>
          <w:sz w:val="24"/>
          <w:szCs w:val="24"/>
        </w:rPr>
      </w:pPr>
    </w:p>
    <w:p w14:paraId="5A5ED688" w14:textId="77777777" w:rsidR="00F5572D" w:rsidRPr="00F5572D" w:rsidRDefault="00F5572D" w:rsidP="00F5572D">
      <w:pPr>
        <w:pStyle w:val="ListParagraph"/>
        <w:widowControl w:val="0"/>
        <w:numPr>
          <w:ilvl w:val="0"/>
          <w:numId w:val="1"/>
        </w:numPr>
        <w:spacing w:after="0" w:line="240" w:lineRule="auto"/>
        <w:rPr>
          <w:sz w:val="24"/>
          <w:szCs w:val="24"/>
        </w:rPr>
      </w:pPr>
      <w:r w:rsidRPr="00F5572D">
        <w:rPr>
          <w:b/>
          <w:i/>
          <w:sz w:val="24"/>
          <w:szCs w:val="24"/>
        </w:rPr>
        <w:t>Online/Remote/Virtual Instruction (§104.34)</w:t>
      </w:r>
    </w:p>
    <w:p w14:paraId="03591559" w14:textId="77777777" w:rsidR="00F5572D" w:rsidRPr="00F5572D" w:rsidRDefault="00F5572D" w:rsidP="00F5572D">
      <w:pPr>
        <w:widowControl w:val="0"/>
        <w:spacing w:after="0" w:line="240" w:lineRule="auto"/>
        <w:rPr>
          <w:sz w:val="24"/>
          <w:szCs w:val="24"/>
        </w:rPr>
      </w:pPr>
      <w:r>
        <w:rPr>
          <w:sz w:val="24"/>
          <w:szCs w:val="24"/>
        </w:rPr>
        <w:t xml:space="preserve">National PLACE urges the Department to include specific language that </w:t>
      </w:r>
      <w:r w:rsidRPr="00F5572D">
        <w:rPr>
          <w:sz w:val="24"/>
          <w:szCs w:val="24"/>
        </w:rPr>
        <w:t>Section 504 should not prevent any school from offering educational programs through distance instruction.</w:t>
      </w:r>
      <w:r>
        <w:rPr>
          <w:sz w:val="24"/>
          <w:szCs w:val="24"/>
        </w:rPr>
        <w:t xml:space="preserve"> See</w:t>
      </w:r>
    </w:p>
    <w:p w14:paraId="0B94A711" w14:textId="77777777" w:rsidR="00F5572D" w:rsidRPr="00F5572D" w:rsidRDefault="00D60F44" w:rsidP="00F5572D">
      <w:pPr>
        <w:widowControl w:val="0"/>
        <w:spacing w:after="0" w:line="240" w:lineRule="auto"/>
        <w:rPr>
          <w:sz w:val="24"/>
          <w:szCs w:val="24"/>
        </w:rPr>
      </w:pPr>
      <w:hyperlink r:id="rId24" w:history="1">
        <w:r w:rsidR="00F5572D" w:rsidRPr="00F5572D">
          <w:rPr>
            <w:rStyle w:val="Hyperlink"/>
            <w:sz w:val="24"/>
            <w:szCs w:val="24"/>
          </w:rPr>
          <w:t>www2.ed.gov/about/offices/list/ocr/frontpage/faq/rr/policyguidance/Supple%20Fact%20Sheet%203.21.20%20FINAL.pdf</w:t>
        </w:r>
      </w:hyperlink>
      <w:r w:rsidR="00F5572D" w:rsidRPr="00F5572D">
        <w:rPr>
          <w:sz w:val="24"/>
          <w:szCs w:val="24"/>
        </w:rPr>
        <w:t xml:space="preserve"> </w:t>
      </w:r>
    </w:p>
    <w:p w14:paraId="60D9DF56" w14:textId="77777777" w:rsidR="00F5572D" w:rsidRDefault="00F5572D" w:rsidP="00F5572D">
      <w:pPr>
        <w:pStyle w:val="ListParagraph"/>
        <w:spacing w:after="0" w:line="240" w:lineRule="auto"/>
        <w:ind w:left="360"/>
        <w:rPr>
          <w:sz w:val="24"/>
          <w:szCs w:val="24"/>
        </w:rPr>
      </w:pPr>
    </w:p>
    <w:p w14:paraId="2159CDDF" w14:textId="77777777" w:rsidR="00F5572D" w:rsidRPr="00F5572D" w:rsidRDefault="00F5572D" w:rsidP="00F5572D">
      <w:pPr>
        <w:spacing w:after="0" w:line="240" w:lineRule="auto"/>
        <w:rPr>
          <w:sz w:val="24"/>
          <w:szCs w:val="24"/>
        </w:rPr>
      </w:pPr>
      <w:r>
        <w:rPr>
          <w:sz w:val="24"/>
          <w:szCs w:val="24"/>
        </w:rPr>
        <w:t xml:space="preserve">Further, National PLACE strongly recommends that the regulations explicitly identify that </w:t>
      </w:r>
      <w:r w:rsidRPr="00F5572D">
        <w:rPr>
          <w:sz w:val="24"/>
          <w:szCs w:val="24"/>
        </w:rPr>
        <w:t xml:space="preserve">Section 504 applies to a public online school operated statewide by a public school district via contract with a private entity. See </w:t>
      </w:r>
      <w:r w:rsidRPr="00F5572D">
        <w:rPr>
          <w:i/>
          <w:sz w:val="24"/>
          <w:szCs w:val="24"/>
        </w:rPr>
        <w:t>Quillayute Valley (WA) School District</w:t>
      </w:r>
      <w:r w:rsidRPr="00F5572D">
        <w:rPr>
          <w:sz w:val="24"/>
          <w:szCs w:val="24"/>
        </w:rPr>
        <w:t xml:space="preserve">, 49 IDELR 293 (OCR 11/26/07); </w:t>
      </w:r>
      <w:r w:rsidRPr="00F5572D">
        <w:rPr>
          <w:i/>
          <w:sz w:val="24"/>
          <w:szCs w:val="24"/>
        </w:rPr>
        <w:t>see also Elkhart (KS) Unified School District 218</w:t>
      </w:r>
      <w:r w:rsidRPr="00F5572D">
        <w:rPr>
          <w:sz w:val="24"/>
          <w:szCs w:val="24"/>
        </w:rPr>
        <w:t>, 51 IDELR 51 (OCR 3/26/08) (Online school operated by school district and available to students across the country required to inform students of the procedures to request accommodations and should be able to provide, at a minimum, modifications to the regular education program including test taking and assignment deadlines).</w:t>
      </w:r>
    </w:p>
    <w:p w14:paraId="0D3B9F82" w14:textId="77777777" w:rsidR="00D5334D" w:rsidRPr="00D5334D" w:rsidRDefault="00D5334D" w:rsidP="000D378E">
      <w:pPr>
        <w:pStyle w:val="ListParagraph"/>
        <w:spacing w:after="0" w:line="240" w:lineRule="auto"/>
        <w:ind w:left="360"/>
        <w:rPr>
          <w:sz w:val="24"/>
          <w:szCs w:val="24"/>
        </w:rPr>
      </w:pPr>
    </w:p>
    <w:p w14:paraId="4362FA3F" w14:textId="77777777" w:rsidR="00C56F1E" w:rsidRPr="00A50F4E" w:rsidRDefault="00C56F1E" w:rsidP="000D378E">
      <w:pPr>
        <w:pStyle w:val="ListParagraph"/>
        <w:numPr>
          <w:ilvl w:val="0"/>
          <w:numId w:val="1"/>
        </w:numPr>
        <w:spacing w:after="0" w:line="240" w:lineRule="auto"/>
        <w:rPr>
          <w:i/>
          <w:sz w:val="24"/>
          <w:szCs w:val="24"/>
        </w:rPr>
      </w:pPr>
      <w:r w:rsidRPr="00A50F4E">
        <w:rPr>
          <w:b/>
          <w:i/>
          <w:sz w:val="24"/>
          <w:szCs w:val="24"/>
        </w:rPr>
        <w:t>Juvenile Justice facilities</w:t>
      </w:r>
    </w:p>
    <w:p w14:paraId="47270952" w14:textId="086442B4" w:rsidR="00D5334D" w:rsidRPr="00C56F1E" w:rsidRDefault="00C56F1E" w:rsidP="00C56F1E">
      <w:pPr>
        <w:spacing w:after="0" w:line="240" w:lineRule="auto"/>
        <w:rPr>
          <w:sz w:val="24"/>
          <w:szCs w:val="24"/>
        </w:rPr>
      </w:pPr>
      <w:r>
        <w:rPr>
          <w:sz w:val="24"/>
          <w:szCs w:val="24"/>
        </w:rPr>
        <w:t>National PLACE strongly recommends that the regulations explicitly identif</w:t>
      </w:r>
      <w:r w:rsidR="00DD1558">
        <w:rPr>
          <w:sz w:val="24"/>
          <w:szCs w:val="24"/>
        </w:rPr>
        <w:t>y</w:t>
      </w:r>
      <w:r>
        <w:rPr>
          <w:sz w:val="24"/>
          <w:szCs w:val="24"/>
        </w:rPr>
        <w:t xml:space="preserve"> that all j</w:t>
      </w:r>
      <w:r w:rsidR="00D5334D" w:rsidRPr="00C56F1E">
        <w:rPr>
          <w:sz w:val="24"/>
          <w:szCs w:val="24"/>
        </w:rPr>
        <w:t xml:space="preserve">uvenile justice residential facilities and any other entities that receive Federal funds from the Departments–either directly or indirectly through another State or local agency–and that provide educational services in such facilities are subject to Federal civil rights laws </w:t>
      </w:r>
      <w:r>
        <w:rPr>
          <w:sz w:val="24"/>
          <w:szCs w:val="24"/>
        </w:rPr>
        <w:t>including Section 504. See</w:t>
      </w:r>
      <w:r w:rsidR="00D5334D" w:rsidRPr="00C56F1E">
        <w:rPr>
          <w:sz w:val="24"/>
          <w:szCs w:val="24"/>
        </w:rPr>
        <w:br/>
      </w:r>
      <w:hyperlink r:id="rId25" w:history="1">
        <w:r w:rsidR="00D5334D" w:rsidRPr="00C56F1E">
          <w:rPr>
            <w:rStyle w:val="Hyperlink"/>
            <w:sz w:val="24"/>
            <w:szCs w:val="24"/>
          </w:rPr>
          <w:t>www2.ed.gov/about/offices/list/ocr/letters/colleague-residential-facilities-201412.pdf</w:t>
        </w:r>
      </w:hyperlink>
      <w:r w:rsidR="00D5334D" w:rsidRPr="00C56F1E">
        <w:rPr>
          <w:sz w:val="24"/>
          <w:szCs w:val="24"/>
        </w:rPr>
        <w:t xml:space="preserve"> </w:t>
      </w:r>
    </w:p>
    <w:p w14:paraId="3F9D5EBD" w14:textId="77777777" w:rsidR="000D378E" w:rsidRDefault="000D378E" w:rsidP="000D378E">
      <w:pPr>
        <w:spacing w:after="0" w:line="240" w:lineRule="auto"/>
        <w:rPr>
          <w:b/>
          <w:sz w:val="24"/>
          <w:szCs w:val="24"/>
        </w:rPr>
      </w:pPr>
    </w:p>
    <w:p w14:paraId="13484B3C" w14:textId="77777777" w:rsidR="00645868" w:rsidRPr="00A50F4E" w:rsidRDefault="00645868" w:rsidP="00645868">
      <w:pPr>
        <w:pStyle w:val="ListParagraph"/>
        <w:numPr>
          <w:ilvl w:val="0"/>
          <w:numId w:val="1"/>
        </w:numPr>
        <w:spacing w:after="0" w:line="240" w:lineRule="auto"/>
        <w:rPr>
          <w:b/>
          <w:i/>
          <w:sz w:val="24"/>
          <w:szCs w:val="24"/>
        </w:rPr>
      </w:pPr>
      <w:r w:rsidRPr="00A50F4E">
        <w:rPr>
          <w:b/>
          <w:i/>
          <w:sz w:val="24"/>
          <w:szCs w:val="24"/>
        </w:rPr>
        <w:t>Before and after-school programs &amp; summer programs</w:t>
      </w:r>
    </w:p>
    <w:p w14:paraId="577AF6B7" w14:textId="77777777" w:rsidR="00645868" w:rsidRDefault="00645868" w:rsidP="00645868">
      <w:pPr>
        <w:spacing w:after="0" w:line="240" w:lineRule="auto"/>
        <w:rPr>
          <w:sz w:val="24"/>
          <w:szCs w:val="24"/>
        </w:rPr>
      </w:pPr>
      <w:r>
        <w:rPr>
          <w:sz w:val="24"/>
          <w:szCs w:val="24"/>
        </w:rPr>
        <w:t>National PLACE urges the Department to include in the regulations</w:t>
      </w:r>
      <w:r w:rsidR="00D914B5">
        <w:rPr>
          <w:sz w:val="24"/>
          <w:szCs w:val="24"/>
        </w:rPr>
        <w:t xml:space="preserve"> specific language indicating that before and after-school and summer programs operated by, and/or on functioning on the premises of, and/or advertised by a school or district as the school or district’s before and after-school or summer program, are bound by Section 504 even if they are run by a non-district entity and even if that entity itself does not receive federal financial dollars.</w:t>
      </w:r>
      <w:r w:rsidR="00166885">
        <w:rPr>
          <w:sz w:val="24"/>
          <w:szCs w:val="24"/>
        </w:rPr>
        <w:t xml:space="preserve"> The regulations must specify to districts that districts may not provide significant assistance to outside entities such as before and after-school programs and summer programs if those entities discrimination, even if that outside entity is not covered under Section 504.</w:t>
      </w:r>
    </w:p>
    <w:p w14:paraId="2357B3FB" w14:textId="77777777" w:rsidR="00166885" w:rsidRDefault="00166885" w:rsidP="00645868">
      <w:pPr>
        <w:spacing w:after="0" w:line="240" w:lineRule="auto"/>
        <w:rPr>
          <w:sz w:val="24"/>
          <w:szCs w:val="24"/>
        </w:rPr>
      </w:pPr>
    </w:p>
    <w:p w14:paraId="76A0746E" w14:textId="77777777" w:rsidR="00D5334D" w:rsidRDefault="00046780" w:rsidP="000D378E">
      <w:pPr>
        <w:spacing w:after="0" w:line="240" w:lineRule="auto"/>
        <w:rPr>
          <w:b/>
          <w:sz w:val="24"/>
          <w:szCs w:val="24"/>
        </w:rPr>
      </w:pPr>
      <w:r>
        <w:rPr>
          <w:b/>
          <w:sz w:val="24"/>
          <w:szCs w:val="24"/>
        </w:rPr>
        <w:t>IDENTIFICATION AND EVALUATION</w:t>
      </w:r>
    </w:p>
    <w:p w14:paraId="049F8E69" w14:textId="77777777" w:rsidR="000D378E" w:rsidRDefault="000D378E" w:rsidP="000D378E">
      <w:pPr>
        <w:spacing w:after="0" w:line="240" w:lineRule="auto"/>
        <w:rPr>
          <w:b/>
          <w:sz w:val="24"/>
          <w:szCs w:val="24"/>
        </w:rPr>
      </w:pPr>
    </w:p>
    <w:p w14:paraId="7826FBBA" w14:textId="77777777" w:rsidR="000738B9" w:rsidRPr="00A50F4E" w:rsidRDefault="000738B9" w:rsidP="000738B9">
      <w:pPr>
        <w:pStyle w:val="ListParagraph"/>
        <w:numPr>
          <w:ilvl w:val="0"/>
          <w:numId w:val="4"/>
        </w:numPr>
        <w:spacing w:after="0" w:line="240" w:lineRule="auto"/>
        <w:rPr>
          <w:b/>
          <w:i/>
          <w:sz w:val="24"/>
          <w:szCs w:val="24"/>
        </w:rPr>
      </w:pPr>
      <w:r w:rsidRPr="00A50F4E">
        <w:rPr>
          <w:b/>
          <w:i/>
          <w:sz w:val="24"/>
          <w:szCs w:val="24"/>
        </w:rPr>
        <w:t>Child Find ((104.32))</w:t>
      </w:r>
    </w:p>
    <w:p w14:paraId="0A940782" w14:textId="77777777" w:rsidR="000738B9" w:rsidRDefault="000738B9" w:rsidP="000738B9">
      <w:pPr>
        <w:spacing w:after="0" w:line="240" w:lineRule="auto"/>
        <w:rPr>
          <w:b/>
          <w:sz w:val="24"/>
          <w:szCs w:val="24"/>
        </w:rPr>
      </w:pPr>
      <w:r>
        <w:rPr>
          <w:sz w:val="24"/>
          <w:szCs w:val="24"/>
        </w:rPr>
        <w:t xml:space="preserve">This is a critical area for regulatory strengthening. </w:t>
      </w:r>
      <w:r w:rsidRPr="00D914B5">
        <w:rPr>
          <w:sz w:val="24"/>
          <w:szCs w:val="24"/>
        </w:rPr>
        <w:t xml:space="preserve">Data from the Civil Rights Data Collection (CRDC) indicate </w:t>
      </w:r>
      <w:r>
        <w:rPr>
          <w:sz w:val="24"/>
          <w:szCs w:val="24"/>
        </w:rPr>
        <w:t xml:space="preserve">a serious </w:t>
      </w:r>
      <w:r w:rsidRPr="00D914B5">
        <w:rPr>
          <w:sz w:val="24"/>
          <w:szCs w:val="24"/>
        </w:rPr>
        <w:t>lack of compliance with Child Find (§104.32)</w:t>
      </w:r>
      <w:r>
        <w:rPr>
          <w:sz w:val="24"/>
          <w:szCs w:val="24"/>
        </w:rPr>
        <w:t xml:space="preserve">. </w:t>
      </w:r>
      <w:r w:rsidR="003F4E46">
        <w:rPr>
          <w:sz w:val="24"/>
          <w:szCs w:val="24"/>
        </w:rPr>
        <w:t xml:space="preserve">Disability advocates have attempted to highlight the evidence of serious violations as indicated by the CRDC. </w:t>
      </w:r>
      <w:r>
        <w:rPr>
          <w:sz w:val="24"/>
          <w:szCs w:val="24"/>
        </w:rPr>
        <w:t xml:space="preserve">See </w:t>
      </w:r>
      <w:hyperlink r:id="rId26" w:history="1">
        <w:r w:rsidRPr="001507FF">
          <w:rPr>
            <w:rStyle w:val="Hyperlink"/>
            <w:sz w:val="24"/>
            <w:szCs w:val="24"/>
          </w:rPr>
          <w:t>https://c-c-d.org/fichiers/CCD-Education-TaskForce-Letter-on-504-Recs-12_18.pdf</w:t>
        </w:r>
      </w:hyperlink>
      <w:r>
        <w:rPr>
          <w:rStyle w:val="Hyperlink"/>
          <w:sz w:val="24"/>
          <w:szCs w:val="24"/>
        </w:rPr>
        <w:t xml:space="preserve">, </w:t>
      </w:r>
      <w:hyperlink r:id="rId27" w:history="1">
        <w:r w:rsidRPr="00D568B3">
          <w:rPr>
            <w:rStyle w:val="Hyperlink"/>
            <w:sz w:val="24"/>
            <w:szCs w:val="24"/>
          </w:rPr>
          <w:t>www.civilrightsproject.ucla.edu/news/press-releases/2021-press-releases/national-analysis-details-troubling-levels-of-pre-existing-education-inequities-for-students-with-disabilities</w:t>
        </w:r>
      </w:hyperlink>
      <w:r>
        <w:rPr>
          <w:sz w:val="24"/>
          <w:szCs w:val="24"/>
        </w:rPr>
        <w:t>.</w:t>
      </w:r>
    </w:p>
    <w:p w14:paraId="6BF0C04B" w14:textId="77777777" w:rsidR="000738B9" w:rsidRDefault="000738B9" w:rsidP="000D378E">
      <w:pPr>
        <w:spacing w:after="0" w:line="240" w:lineRule="auto"/>
        <w:rPr>
          <w:b/>
          <w:sz w:val="24"/>
          <w:szCs w:val="24"/>
        </w:rPr>
      </w:pPr>
    </w:p>
    <w:p w14:paraId="0E0DF4AF" w14:textId="7CA4C686" w:rsidR="00D914B5" w:rsidRDefault="000738B9" w:rsidP="00D914B5">
      <w:pPr>
        <w:spacing w:after="0" w:line="240" w:lineRule="auto"/>
        <w:rPr>
          <w:sz w:val="24"/>
          <w:szCs w:val="24"/>
        </w:rPr>
      </w:pPr>
      <w:r>
        <w:rPr>
          <w:sz w:val="24"/>
          <w:szCs w:val="24"/>
        </w:rPr>
        <w:t>The current regulatory language is too cursory to provide sufficient information to families, students, schools and districts of the requirements for identification/child find under Section 504: “</w:t>
      </w:r>
      <w:r w:rsidRPr="000738B9">
        <w:rPr>
          <w:rFonts w:cstheme="minorHAnsi"/>
          <w:color w:val="000000"/>
          <w:sz w:val="24"/>
          <w:szCs w:val="24"/>
        </w:rPr>
        <w:t xml:space="preserve">A recipient that operates a public elementary or secondary education program or activity shall </w:t>
      </w:r>
      <w:r w:rsidRPr="00920E70">
        <w:rPr>
          <w:rFonts w:cstheme="minorHAnsi"/>
          <w:b/>
          <w:color w:val="000000"/>
          <w:sz w:val="24"/>
          <w:szCs w:val="24"/>
        </w:rPr>
        <w:t>annually</w:t>
      </w:r>
      <w:r w:rsidRPr="000738B9">
        <w:rPr>
          <w:rFonts w:cstheme="minorHAnsi"/>
          <w:color w:val="000000"/>
          <w:sz w:val="24"/>
          <w:szCs w:val="24"/>
        </w:rPr>
        <w:t>:</w:t>
      </w:r>
      <w:r>
        <w:rPr>
          <w:rFonts w:cstheme="minorHAnsi"/>
          <w:color w:val="000000"/>
          <w:sz w:val="24"/>
          <w:szCs w:val="24"/>
        </w:rPr>
        <w:t xml:space="preserve"> </w:t>
      </w:r>
      <w:r w:rsidRPr="000738B9">
        <w:rPr>
          <w:rFonts w:cstheme="minorHAnsi"/>
          <w:color w:val="000000"/>
          <w:sz w:val="24"/>
          <w:szCs w:val="24"/>
        </w:rPr>
        <w:t>(a) Undertake to identify and locate every qualified handicapped person residing in the recipient's jurisdiction who is not receiving a public education; and</w:t>
      </w:r>
      <w:r>
        <w:rPr>
          <w:rFonts w:cstheme="minorHAnsi"/>
          <w:color w:val="000000"/>
          <w:sz w:val="24"/>
          <w:szCs w:val="24"/>
        </w:rPr>
        <w:t xml:space="preserve"> </w:t>
      </w:r>
      <w:r w:rsidRPr="000738B9">
        <w:rPr>
          <w:rFonts w:cstheme="minorHAnsi"/>
          <w:color w:val="000000"/>
          <w:sz w:val="24"/>
          <w:szCs w:val="24"/>
        </w:rPr>
        <w:t>(b) Take appropriate steps to notify handicapped persons and their parents or guardians of the recipient's duty under this subpart.</w:t>
      </w:r>
      <w:r>
        <w:rPr>
          <w:rFonts w:cstheme="minorHAnsi"/>
          <w:color w:val="000000"/>
          <w:sz w:val="24"/>
          <w:szCs w:val="24"/>
        </w:rPr>
        <w:t xml:space="preserve">” In addition, this language could be interpreted to mean that a school or district only has to identify and locate potentially eligible students, or notify students with disabilities and their parents of their duty to do so, only once a year. To </w:t>
      </w:r>
      <w:r w:rsidR="00D914B5">
        <w:rPr>
          <w:sz w:val="24"/>
          <w:szCs w:val="24"/>
        </w:rPr>
        <w:t>address this problem, the regulations must contain stronger language regarding the obligation of districts and schools to identify all potentially eligible children. Information about Section 504 and how to ask for 504 services must be shared in multiple ways with parents and on an ongoing basis. All staff must be aware of their obligations to identify all potentially eligible students.  Section 300.111 of the Individuals with Disabilities Education Act (IDEA) regulations provide some guidance for this language: “The State must have in effect policies and procedures to ensure that – all children with disabilities residing in the State, including children with disabilities who are homeless children or are wards of the State…regardless of the severity of their disability…are identified, locate</w:t>
      </w:r>
      <w:r w:rsidR="000E553B">
        <w:rPr>
          <w:sz w:val="24"/>
          <w:szCs w:val="24"/>
        </w:rPr>
        <w:t>d, and evaluated; and a practical</w:t>
      </w:r>
      <w:r w:rsidR="00D914B5">
        <w:rPr>
          <w:sz w:val="24"/>
          <w:szCs w:val="24"/>
        </w:rPr>
        <w:t xml:space="preserve"> method is developed and implemented to determine which children are currently receiving needed special education and related services…Child find also must include – children who are suspected of being a child with a disability…and in need of special education, even though they are advancing from grade to grade; and highly mobile children, including migrant children.”</w:t>
      </w:r>
      <w:r>
        <w:rPr>
          <w:sz w:val="24"/>
          <w:szCs w:val="24"/>
        </w:rPr>
        <w:t xml:space="preserve"> Note: Since the obligation for child find under Section 504 rests with the school/district, “State” </w:t>
      </w:r>
      <w:r w:rsidR="00046780">
        <w:rPr>
          <w:sz w:val="24"/>
          <w:szCs w:val="24"/>
        </w:rPr>
        <w:t xml:space="preserve">in the above example </w:t>
      </w:r>
      <w:r>
        <w:rPr>
          <w:sz w:val="24"/>
          <w:szCs w:val="24"/>
        </w:rPr>
        <w:t>should be replaced with “school and LEA.”</w:t>
      </w:r>
    </w:p>
    <w:p w14:paraId="4870A5BB" w14:textId="77777777" w:rsidR="001507FF" w:rsidRPr="00D914B5" w:rsidRDefault="001507FF" w:rsidP="00D914B5">
      <w:pPr>
        <w:spacing w:after="0" w:line="240" w:lineRule="auto"/>
        <w:rPr>
          <w:sz w:val="24"/>
          <w:szCs w:val="24"/>
        </w:rPr>
      </w:pPr>
    </w:p>
    <w:p w14:paraId="2492CDB4" w14:textId="77777777" w:rsidR="00D5334D" w:rsidRPr="00A50F4E" w:rsidRDefault="00D5334D" w:rsidP="000D378E">
      <w:pPr>
        <w:pStyle w:val="ListParagraph"/>
        <w:numPr>
          <w:ilvl w:val="0"/>
          <w:numId w:val="4"/>
        </w:numPr>
        <w:spacing w:after="0" w:line="240" w:lineRule="auto"/>
        <w:rPr>
          <w:b/>
          <w:i/>
          <w:sz w:val="24"/>
          <w:szCs w:val="24"/>
        </w:rPr>
      </w:pPr>
      <w:r w:rsidRPr="00A50F4E">
        <w:rPr>
          <w:b/>
          <w:i/>
          <w:sz w:val="24"/>
          <w:szCs w:val="24"/>
        </w:rPr>
        <w:t>Parent Consent for initial evaluation</w:t>
      </w:r>
    </w:p>
    <w:p w14:paraId="2EEA32E8" w14:textId="77777777" w:rsidR="00D5334D" w:rsidRPr="00476226" w:rsidRDefault="000738B9" w:rsidP="00A50F4E">
      <w:pPr>
        <w:spacing w:after="0" w:line="240" w:lineRule="auto"/>
        <w:rPr>
          <w:sz w:val="24"/>
          <w:szCs w:val="24"/>
        </w:rPr>
      </w:pPr>
      <w:r>
        <w:rPr>
          <w:sz w:val="24"/>
          <w:szCs w:val="24"/>
        </w:rPr>
        <w:t>National PLACE supports the interpretation of the Office for Civil Rights (</w:t>
      </w:r>
      <w:r w:rsidR="00D5334D" w:rsidRPr="000738B9">
        <w:rPr>
          <w:sz w:val="24"/>
          <w:szCs w:val="24"/>
        </w:rPr>
        <w:t>OCR</w:t>
      </w:r>
      <w:r>
        <w:rPr>
          <w:sz w:val="24"/>
          <w:szCs w:val="24"/>
        </w:rPr>
        <w:t xml:space="preserve">) that Section 504 </w:t>
      </w:r>
      <w:r w:rsidR="00D5334D" w:rsidRPr="000738B9">
        <w:rPr>
          <w:sz w:val="24"/>
          <w:szCs w:val="24"/>
        </w:rPr>
        <w:t>require</w:t>
      </w:r>
      <w:r>
        <w:rPr>
          <w:sz w:val="24"/>
          <w:szCs w:val="24"/>
        </w:rPr>
        <w:t>s</w:t>
      </w:r>
      <w:r w:rsidR="00D5334D" w:rsidRPr="000738B9">
        <w:rPr>
          <w:sz w:val="24"/>
          <w:szCs w:val="24"/>
        </w:rPr>
        <w:t xml:space="preserve"> informed parental cons</w:t>
      </w:r>
      <w:r>
        <w:rPr>
          <w:sz w:val="24"/>
          <w:szCs w:val="24"/>
        </w:rPr>
        <w:t xml:space="preserve">ent for the initial evaluation, and this interpretation must be included in the regulations. In addition, National PLACE strongly recommends that the regulations require such parental consent to be in writing, as well as any district notification regarding evaluation. </w:t>
      </w:r>
      <w:r w:rsidR="00A50F4E">
        <w:rPr>
          <w:sz w:val="24"/>
          <w:szCs w:val="24"/>
        </w:rPr>
        <w:t>If the regulations require informed, written parental consent for an initial evaluation, National PLACE neither supports nor opposes OCR’s interpretation that, i</w:t>
      </w:r>
      <w:r w:rsidR="00D5334D" w:rsidRPr="000738B9">
        <w:rPr>
          <w:sz w:val="24"/>
          <w:szCs w:val="24"/>
        </w:rPr>
        <w:t>f a parent refuses consent for an initial evaluation and a recipient school district suspects a student h</w:t>
      </w:r>
      <w:r w:rsidR="00A50F4E">
        <w:rPr>
          <w:sz w:val="24"/>
          <w:szCs w:val="24"/>
        </w:rPr>
        <w:t xml:space="preserve">as a disability, Section 504 </w:t>
      </w:r>
      <w:r w:rsidR="00D5334D" w:rsidRPr="000738B9">
        <w:rPr>
          <w:sz w:val="24"/>
          <w:szCs w:val="24"/>
        </w:rPr>
        <w:t>allow</w:t>
      </w:r>
      <w:r w:rsidR="00A50F4E">
        <w:rPr>
          <w:sz w:val="24"/>
          <w:szCs w:val="24"/>
        </w:rPr>
        <w:t>s</w:t>
      </w:r>
      <w:r w:rsidR="00D5334D" w:rsidRPr="000738B9">
        <w:rPr>
          <w:sz w:val="24"/>
          <w:szCs w:val="24"/>
        </w:rPr>
        <w:t xml:space="preserve"> school districts to use due process hearing procedures to seek to override the parents' denial of consent. </w:t>
      </w:r>
      <w:r w:rsidR="006138BB" w:rsidRPr="000738B9">
        <w:rPr>
          <w:sz w:val="24"/>
          <w:szCs w:val="24"/>
        </w:rPr>
        <w:t>See Parent and Educator Resource Guide to Section 504:</w:t>
      </w:r>
      <w:r w:rsidR="00A50F4E">
        <w:rPr>
          <w:sz w:val="24"/>
          <w:szCs w:val="24"/>
        </w:rPr>
        <w:t xml:space="preserve"> </w:t>
      </w:r>
      <w:hyperlink r:id="rId28" w:history="1">
        <w:r w:rsidR="00D5334D" w:rsidRPr="00476226">
          <w:rPr>
            <w:rStyle w:val="Hyperlink"/>
            <w:sz w:val="24"/>
            <w:szCs w:val="24"/>
          </w:rPr>
          <w:t>www2.ed.gov/about/offices/list/ocr/docs/504-resource-guide-201612.pdf</w:t>
        </w:r>
      </w:hyperlink>
    </w:p>
    <w:p w14:paraId="69AFB0D1" w14:textId="77777777" w:rsidR="000D378E" w:rsidRDefault="000D378E" w:rsidP="000D378E">
      <w:pPr>
        <w:spacing w:after="0" w:line="240" w:lineRule="auto"/>
        <w:rPr>
          <w:b/>
          <w:sz w:val="24"/>
          <w:szCs w:val="24"/>
        </w:rPr>
      </w:pPr>
    </w:p>
    <w:p w14:paraId="141F2728" w14:textId="77777777" w:rsidR="004872D9" w:rsidRDefault="004872D9" w:rsidP="004872D9">
      <w:pPr>
        <w:pStyle w:val="ListParagraph"/>
        <w:numPr>
          <w:ilvl w:val="0"/>
          <w:numId w:val="4"/>
        </w:numPr>
        <w:spacing w:after="0" w:line="240" w:lineRule="auto"/>
        <w:rPr>
          <w:b/>
          <w:i/>
          <w:sz w:val="24"/>
          <w:szCs w:val="24"/>
        </w:rPr>
      </w:pPr>
      <w:r>
        <w:rPr>
          <w:b/>
          <w:i/>
          <w:sz w:val="24"/>
          <w:szCs w:val="24"/>
        </w:rPr>
        <w:t xml:space="preserve">Requirements for </w:t>
      </w:r>
      <w:r w:rsidRPr="00A50F4E">
        <w:rPr>
          <w:b/>
          <w:i/>
          <w:sz w:val="24"/>
          <w:szCs w:val="24"/>
        </w:rPr>
        <w:t>evaluation</w:t>
      </w:r>
      <w:r>
        <w:rPr>
          <w:b/>
          <w:i/>
          <w:sz w:val="24"/>
          <w:szCs w:val="24"/>
        </w:rPr>
        <w:t>s</w:t>
      </w:r>
    </w:p>
    <w:p w14:paraId="0A2DEC39" w14:textId="4F2A7B5F" w:rsidR="004872D9" w:rsidRDefault="004872D9" w:rsidP="004872D9">
      <w:pPr>
        <w:spacing w:after="0" w:line="240" w:lineRule="auto"/>
        <w:rPr>
          <w:sz w:val="24"/>
          <w:szCs w:val="24"/>
        </w:rPr>
      </w:pPr>
      <w:r>
        <w:rPr>
          <w:sz w:val="24"/>
          <w:szCs w:val="24"/>
        </w:rPr>
        <w:t>National PLACE strongly recommends that the regulations include detailed information on (a) the need for qualified evaluators</w:t>
      </w:r>
      <w:r w:rsidR="009431D8">
        <w:rPr>
          <w:sz w:val="24"/>
          <w:szCs w:val="24"/>
        </w:rPr>
        <w:t xml:space="preserve"> to do the evaluations</w:t>
      </w:r>
      <w:r>
        <w:rPr>
          <w:sz w:val="24"/>
          <w:szCs w:val="24"/>
        </w:rPr>
        <w:t>, (b) the requirement for a timely evaluation (with a reasonable timeframe), (c) the right of parents to be part of the team that determines whether an evaluation will be conducted and if so what it will entail, (d) the need to ensure that evaluations use tools and are conducted in ways that do not result in inappropriate identification</w:t>
      </w:r>
      <w:r w:rsidR="009431D8">
        <w:rPr>
          <w:sz w:val="24"/>
          <w:szCs w:val="24"/>
        </w:rPr>
        <w:t xml:space="preserve"> or disproportionality, (e) that all evaluations must be conducted at no cost to the families and that families cannot be required to </w:t>
      </w:r>
      <w:r w:rsidR="003F4E46">
        <w:rPr>
          <w:sz w:val="24"/>
          <w:szCs w:val="24"/>
        </w:rPr>
        <w:t>fund/produce</w:t>
      </w:r>
      <w:r w:rsidR="009431D8">
        <w:rPr>
          <w:sz w:val="24"/>
          <w:szCs w:val="24"/>
        </w:rPr>
        <w:t xml:space="preserve"> their own evaluations, and (f) that any information, evaluations, etc. that parents bring to the Section 504 meeting must be reviewed and considered as part of the evaluation.</w:t>
      </w:r>
      <w:r w:rsidR="003F4E46">
        <w:rPr>
          <w:sz w:val="24"/>
          <w:szCs w:val="24"/>
        </w:rPr>
        <w:t xml:space="preserve"> </w:t>
      </w:r>
      <w:r w:rsidR="005622F8">
        <w:rPr>
          <w:sz w:val="24"/>
          <w:szCs w:val="24"/>
        </w:rPr>
        <w:t>In terms of evaluation timelines, the regulations should specify that the LEA’s 504 standards and procedures must include an evaluation timeline that requires that evaluations be done “within a reasonable time,” such as 30 days.</w:t>
      </w:r>
    </w:p>
    <w:p w14:paraId="2414AB82" w14:textId="37A147EC" w:rsidR="005622F8" w:rsidRDefault="005622F8" w:rsidP="004872D9">
      <w:pPr>
        <w:spacing w:after="0" w:line="240" w:lineRule="auto"/>
        <w:rPr>
          <w:sz w:val="24"/>
          <w:szCs w:val="24"/>
        </w:rPr>
      </w:pPr>
    </w:p>
    <w:p w14:paraId="10558541" w14:textId="77777777" w:rsidR="003F4E46" w:rsidRPr="004872D9" w:rsidRDefault="003F4E46" w:rsidP="004872D9">
      <w:pPr>
        <w:spacing w:after="0" w:line="240" w:lineRule="auto"/>
        <w:rPr>
          <w:sz w:val="24"/>
          <w:szCs w:val="24"/>
        </w:rPr>
      </w:pPr>
      <w:r>
        <w:rPr>
          <w:sz w:val="24"/>
          <w:szCs w:val="24"/>
        </w:rPr>
        <w:t xml:space="preserve">National PLACE also recommends that the regulations address the right to an independent educational evaluation at public expense including frequency, etc. </w:t>
      </w:r>
    </w:p>
    <w:p w14:paraId="3BE5B5CD" w14:textId="77777777" w:rsidR="004872D9" w:rsidRDefault="004872D9" w:rsidP="000D378E">
      <w:pPr>
        <w:spacing w:after="0" w:line="240" w:lineRule="auto"/>
        <w:rPr>
          <w:b/>
          <w:sz w:val="24"/>
          <w:szCs w:val="24"/>
        </w:rPr>
      </w:pPr>
    </w:p>
    <w:p w14:paraId="767C533C" w14:textId="77777777" w:rsidR="00ED4AC3" w:rsidRDefault="00046780" w:rsidP="000D378E">
      <w:pPr>
        <w:spacing w:after="0" w:line="240" w:lineRule="auto"/>
        <w:rPr>
          <w:b/>
          <w:sz w:val="24"/>
          <w:szCs w:val="24"/>
        </w:rPr>
      </w:pPr>
      <w:r>
        <w:rPr>
          <w:b/>
          <w:sz w:val="24"/>
          <w:szCs w:val="24"/>
        </w:rPr>
        <w:t>ELIGIBILITY</w:t>
      </w:r>
    </w:p>
    <w:p w14:paraId="1A9215DE" w14:textId="77777777" w:rsidR="00ED4AC3" w:rsidRDefault="00ED4AC3" w:rsidP="000D378E">
      <w:pPr>
        <w:spacing w:after="0" w:line="240" w:lineRule="auto"/>
        <w:rPr>
          <w:b/>
          <w:sz w:val="24"/>
          <w:szCs w:val="24"/>
        </w:rPr>
      </w:pPr>
    </w:p>
    <w:p w14:paraId="715D9CDE" w14:textId="77777777" w:rsidR="00ED4AC3" w:rsidRDefault="00ED4AC3" w:rsidP="000D378E">
      <w:pPr>
        <w:spacing w:after="0" w:line="240" w:lineRule="auto"/>
        <w:rPr>
          <w:sz w:val="24"/>
          <w:szCs w:val="24"/>
        </w:rPr>
      </w:pPr>
      <w:r>
        <w:rPr>
          <w:sz w:val="24"/>
          <w:szCs w:val="24"/>
        </w:rPr>
        <w:t>OCR guidance indicates that, if a child is not eligible under IDEA, the school/district must consider potential eligibility under Section 504. This should be explicitly included</w:t>
      </w:r>
      <w:r w:rsidR="00B86179">
        <w:rPr>
          <w:sz w:val="24"/>
          <w:szCs w:val="24"/>
        </w:rPr>
        <w:t xml:space="preserve"> in the regulations, as should OCR guidance that a district may not simply refuse to evaluate a child</w:t>
      </w:r>
      <w:r w:rsidR="00794892">
        <w:rPr>
          <w:sz w:val="24"/>
          <w:szCs w:val="24"/>
        </w:rPr>
        <w:t>.</w:t>
      </w:r>
      <w:r w:rsidR="007C1103">
        <w:rPr>
          <w:sz w:val="24"/>
          <w:szCs w:val="24"/>
        </w:rPr>
        <w:t xml:space="preserve"> </w:t>
      </w:r>
    </w:p>
    <w:p w14:paraId="2F57EBD5" w14:textId="77777777" w:rsidR="007C1103" w:rsidRDefault="007C1103" w:rsidP="000D378E">
      <w:pPr>
        <w:spacing w:after="0" w:line="240" w:lineRule="auto"/>
        <w:rPr>
          <w:sz w:val="24"/>
          <w:szCs w:val="24"/>
        </w:rPr>
      </w:pPr>
    </w:p>
    <w:p w14:paraId="5AFF1588" w14:textId="1ED9157C" w:rsidR="007C1103" w:rsidRDefault="007C1103" w:rsidP="000D378E">
      <w:pPr>
        <w:spacing w:after="0" w:line="240" w:lineRule="auto"/>
        <w:rPr>
          <w:sz w:val="24"/>
          <w:szCs w:val="24"/>
        </w:rPr>
      </w:pPr>
      <w:r>
        <w:rPr>
          <w:sz w:val="24"/>
          <w:szCs w:val="24"/>
        </w:rPr>
        <w:t>Regulations should also make clear that schools/districts should co</w:t>
      </w:r>
      <w:r w:rsidR="0015396B">
        <w:rPr>
          <w:sz w:val="24"/>
          <w:szCs w:val="24"/>
        </w:rPr>
        <w:t>nsider providing 504 services</w:t>
      </w:r>
      <w:r>
        <w:rPr>
          <w:sz w:val="24"/>
          <w:szCs w:val="24"/>
        </w:rPr>
        <w:t xml:space="preserve"> for students with health conditions rather than providing such students with “health plans” which do not provide the same level of protection and procedural safeguards. </w:t>
      </w:r>
    </w:p>
    <w:p w14:paraId="0919E841" w14:textId="0DD44421" w:rsidR="0015396B" w:rsidRDefault="0015396B" w:rsidP="000D378E">
      <w:pPr>
        <w:spacing w:after="0" w:line="240" w:lineRule="auto"/>
        <w:rPr>
          <w:sz w:val="24"/>
          <w:szCs w:val="24"/>
        </w:rPr>
      </w:pPr>
    </w:p>
    <w:p w14:paraId="23464EC0" w14:textId="3F2DA22A" w:rsidR="0015396B" w:rsidRPr="00ED4AC3" w:rsidRDefault="0015396B" w:rsidP="000D378E">
      <w:pPr>
        <w:spacing w:after="0" w:line="240" w:lineRule="auto"/>
        <w:rPr>
          <w:sz w:val="24"/>
          <w:szCs w:val="24"/>
        </w:rPr>
      </w:pPr>
      <w:r>
        <w:rPr>
          <w:sz w:val="24"/>
          <w:szCs w:val="24"/>
        </w:rPr>
        <w:t>Further, the regulations should specify that parents may reject IDEA services for their child with a disability and still be able to access services under Section 504 if their child meets the eligibility criteria for Section 504.</w:t>
      </w:r>
    </w:p>
    <w:p w14:paraId="06E9E35E" w14:textId="77777777" w:rsidR="00ED4AC3" w:rsidRDefault="00ED4AC3" w:rsidP="000D378E">
      <w:pPr>
        <w:spacing w:after="0" w:line="240" w:lineRule="auto"/>
        <w:rPr>
          <w:b/>
          <w:sz w:val="24"/>
          <w:szCs w:val="24"/>
        </w:rPr>
      </w:pPr>
    </w:p>
    <w:p w14:paraId="55C44246" w14:textId="77777777" w:rsidR="00046780" w:rsidRDefault="00046780" w:rsidP="000D378E">
      <w:pPr>
        <w:spacing w:after="0" w:line="240" w:lineRule="auto"/>
        <w:rPr>
          <w:b/>
          <w:sz w:val="24"/>
          <w:szCs w:val="24"/>
        </w:rPr>
      </w:pPr>
      <w:r>
        <w:rPr>
          <w:b/>
          <w:sz w:val="24"/>
          <w:szCs w:val="24"/>
        </w:rPr>
        <w:t>REQUIREMENTS AND PROTECTIONS</w:t>
      </w:r>
    </w:p>
    <w:p w14:paraId="652F48F3" w14:textId="77777777" w:rsidR="00046780" w:rsidRDefault="00046780" w:rsidP="000D378E">
      <w:pPr>
        <w:spacing w:after="0" w:line="240" w:lineRule="auto"/>
        <w:rPr>
          <w:b/>
          <w:sz w:val="24"/>
          <w:szCs w:val="24"/>
        </w:rPr>
      </w:pPr>
    </w:p>
    <w:p w14:paraId="620E8417" w14:textId="77777777" w:rsidR="00A50F4E" w:rsidRDefault="00A50F4E" w:rsidP="000D378E">
      <w:pPr>
        <w:spacing w:after="0" w:line="240" w:lineRule="auto"/>
        <w:rPr>
          <w:b/>
          <w:sz w:val="24"/>
          <w:szCs w:val="24"/>
        </w:rPr>
      </w:pPr>
      <w:r>
        <w:rPr>
          <w:b/>
          <w:sz w:val="24"/>
          <w:szCs w:val="24"/>
        </w:rPr>
        <w:t>Non-Discrimination/Access</w:t>
      </w:r>
    </w:p>
    <w:p w14:paraId="61EE632F" w14:textId="77777777" w:rsidR="00A50F4E" w:rsidRDefault="00A50F4E" w:rsidP="000D378E">
      <w:pPr>
        <w:spacing w:after="0" w:line="240" w:lineRule="auto"/>
        <w:rPr>
          <w:b/>
          <w:sz w:val="24"/>
          <w:szCs w:val="24"/>
        </w:rPr>
      </w:pPr>
    </w:p>
    <w:p w14:paraId="115FF372" w14:textId="77777777" w:rsidR="00A50F4E" w:rsidRPr="00A50F4E" w:rsidRDefault="00D5334D" w:rsidP="000D378E">
      <w:pPr>
        <w:pStyle w:val="ListParagraph"/>
        <w:numPr>
          <w:ilvl w:val="0"/>
          <w:numId w:val="1"/>
        </w:numPr>
        <w:spacing w:after="0" w:line="240" w:lineRule="auto"/>
        <w:rPr>
          <w:b/>
          <w:sz w:val="24"/>
          <w:szCs w:val="24"/>
        </w:rPr>
      </w:pPr>
      <w:r w:rsidRPr="00A50F4E">
        <w:rPr>
          <w:b/>
          <w:i/>
          <w:sz w:val="24"/>
          <w:szCs w:val="24"/>
        </w:rPr>
        <w:t>Access to Accelerated Programs</w:t>
      </w:r>
    </w:p>
    <w:p w14:paraId="290B0913" w14:textId="77777777" w:rsidR="00D5334D" w:rsidRPr="00A50F4E" w:rsidRDefault="00A50F4E" w:rsidP="00A50F4E">
      <w:pPr>
        <w:spacing w:after="0" w:line="240" w:lineRule="auto"/>
        <w:rPr>
          <w:b/>
          <w:sz w:val="24"/>
          <w:szCs w:val="24"/>
        </w:rPr>
      </w:pPr>
      <w:r>
        <w:rPr>
          <w:sz w:val="24"/>
          <w:szCs w:val="24"/>
        </w:rPr>
        <w:t xml:space="preserve">National PLACE members frequently hear from the families and students we serve that students with disabilities are routinely denied the opportunity to participate in an accelerated program. OCR’s Dear Colleague Letter indicates that the </w:t>
      </w:r>
      <w:r w:rsidR="00D5334D" w:rsidRPr="00A50F4E">
        <w:rPr>
          <w:sz w:val="24"/>
          <w:szCs w:val="24"/>
        </w:rPr>
        <w:t>practice of denying, on the basis of disability, a qualified student with a disability the opportunity to participate in an ac</w:t>
      </w:r>
      <w:r>
        <w:rPr>
          <w:sz w:val="24"/>
          <w:szCs w:val="24"/>
        </w:rPr>
        <w:t xml:space="preserve">celerated program violates </w:t>
      </w:r>
      <w:r w:rsidR="00D5334D" w:rsidRPr="00A50F4E">
        <w:rPr>
          <w:sz w:val="24"/>
          <w:szCs w:val="24"/>
        </w:rPr>
        <w:t>Section 504</w:t>
      </w:r>
      <w:r>
        <w:rPr>
          <w:sz w:val="24"/>
          <w:szCs w:val="24"/>
        </w:rPr>
        <w:t>; this must be explicitly addressed in the regulations. See</w:t>
      </w:r>
      <w:r w:rsidR="00D5334D" w:rsidRPr="00A50F4E">
        <w:rPr>
          <w:sz w:val="24"/>
          <w:szCs w:val="24"/>
        </w:rPr>
        <w:br/>
      </w:r>
      <w:hyperlink r:id="rId29" w:history="1">
        <w:r w:rsidR="00D5334D" w:rsidRPr="00A50F4E">
          <w:rPr>
            <w:rStyle w:val="Hyperlink"/>
            <w:sz w:val="24"/>
            <w:szCs w:val="24"/>
          </w:rPr>
          <w:t>https://www2.ed.gov/about/offices/list/ocr/letters/colleague-20071226.pdf</w:t>
        </w:r>
      </w:hyperlink>
      <w:r w:rsidR="00D5334D" w:rsidRPr="00A50F4E">
        <w:rPr>
          <w:sz w:val="24"/>
          <w:szCs w:val="24"/>
        </w:rPr>
        <w:t xml:space="preserve">  </w:t>
      </w:r>
      <w:r w:rsidR="00D5334D" w:rsidRPr="00A50F4E">
        <w:rPr>
          <w:sz w:val="24"/>
          <w:szCs w:val="24"/>
        </w:rPr>
        <w:br/>
      </w:r>
    </w:p>
    <w:p w14:paraId="2767DB45" w14:textId="77777777" w:rsidR="00A50F4E" w:rsidRPr="00A50F4E" w:rsidRDefault="00D5334D" w:rsidP="000D378E">
      <w:pPr>
        <w:pStyle w:val="ListParagraph"/>
        <w:numPr>
          <w:ilvl w:val="0"/>
          <w:numId w:val="1"/>
        </w:numPr>
        <w:spacing w:after="0" w:line="240" w:lineRule="auto"/>
        <w:rPr>
          <w:i/>
          <w:sz w:val="24"/>
          <w:szCs w:val="24"/>
        </w:rPr>
      </w:pPr>
      <w:r w:rsidRPr="00A50F4E">
        <w:rPr>
          <w:b/>
          <w:i/>
          <w:sz w:val="24"/>
          <w:szCs w:val="24"/>
        </w:rPr>
        <w:t>Access to Electronic Book Readers</w:t>
      </w:r>
    </w:p>
    <w:p w14:paraId="5653B6D7" w14:textId="77777777" w:rsidR="00D5334D" w:rsidRPr="00A50F4E" w:rsidRDefault="00A50F4E" w:rsidP="00A50F4E">
      <w:pPr>
        <w:spacing w:after="0" w:line="240" w:lineRule="auto"/>
        <w:rPr>
          <w:sz w:val="24"/>
          <w:szCs w:val="24"/>
        </w:rPr>
      </w:pPr>
      <w:r w:rsidRPr="00A50F4E">
        <w:rPr>
          <w:sz w:val="24"/>
          <w:szCs w:val="24"/>
        </w:rPr>
        <w:t>Nationa</w:t>
      </w:r>
      <w:r>
        <w:t>l PLACE urges OCR to explicitly include language about the need to provide access to assistive technology including electronic book readers among other AT devices and tools in the regulations. See</w:t>
      </w:r>
      <w:r w:rsidR="00D5334D" w:rsidRPr="00A50F4E">
        <w:br/>
      </w:r>
      <w:hyperlink r:id="rId30" w:history="1">
        <w:r w:rsidR="00D5334D" w:rsidRPr="00A50F4E">
          <w:rPr>
            <w:rStyle w:val="Hyperlink"/>
            <w:sz w:val="24"/>
            <w:szCs w:val="24"/>
          </w:rPr>
          <w:t>https://www2.ed.gov/about/offices/list/ocr/docs/dcl-ebook-faq-201105.html</w:t>
        </w:r>
      </w:hyperlink>
    </w:p>
    <w:p w14:paraId="649A289A" w14:textId="77777777" w:rsidR="00D5334D" w:rsidRPr="00D5334D" w:rsidRDefault="00D5334D" w:rsidP="000D378E">
      <w:pPr>
        <w:pStyle w:val="ListParagraph"/>
        <w:spacing w:after="0" w:line="240" w:lineRule="auto"/>
        <w:ind w:left="360"/>
        <w:rPr>
          <w:sz w:val="24"/>
          <w:szCs w:val="24"/>
        </w:rPr>
      </w:pPr>
    </w:p>
    <w:p w14:paraId="09147543" w14:textId="77777777" w:rsidR="00A50F4E" w:rsidRPr="00ED4AC3" w:rsidRDefault="00D5334D" w:rsidP="000D378E">
      <w:pPr>
        <w:pStyle w:val="ListParagraph"/>
        <w:numPr>
          <w:ilvl w:val="0"/>
          <w:numId w:val="1"/>
        </w:numPr>
        <w:spacing w:after="0" w:line="240" w:lineRule="auto"/>
        <w:rPr>
          <w:i/>
          <w:sz w:val="24"/>
          <w:szCs w:val="24"/>
        </w:rPr>
      </w:pPr>
      <w:r w:rsidRPr="00ED4AC3">
        <w:rPr>
          <w:b/>
          <w:i/>
          <w:sz w:val="24"/>
          <w:szCs w:val="24"/>
        </w:rPr>
        <w:t>Access to Extracurricular Athletics</w:t>
      </w:r>
    </w:p>
    <w:p w14:paraId="70E35298" w14:textId="77777777" w:rsidR="00ED4AC3" w:rsidRDefault="00A50F4E" w:rsidP="00A50F4E">
      <w:pPr>
        <w:spacing w:after="0" w:line="240" w:lineRule="auto"/>
        <w:rPr>
          <w:sz w:val="24"/>
          <w:szCs w:val="24"/>
        </w:rPr>
      </w:pPr>
      <w:r>
        <w:rPr>
          <w:sz w:val="24"/>
          <w:szCs w:val="24"/>
        </w:rPr>
        <w:t xml:space="preserve">National PLACE strongly supports OCR’s interpretation of Section 504 that </w:t>
      </w:r>
      <w:r w:rsidR="00D5334D" w:rsidRPr="00A50F4E">
        <w:rPr>
          <w:sz w:val="24"/>
          <w:szCs w:val="24"/>
        </w:rPr>
        <w:t>students with disabilities to have an equal opportunity for participation in nonacademic and extracurricular services and activities</w:t>
      </w:r>
      <w:r>
        <w:rPr>
          <w:sz w:val="24"/>
          <w:szCs w:val="24"/>
        </w:rPr>
        <w:t xml:space="preserve"> and urges that they be explicitly included in the regulations. See</w:t>
      </w:r>
      <w:r w:rsidR="00D5334D" w:rsidRPr="00A50F4E">
        <w:rPr>
          <w:sz w:val="24"/>
          <w:szCs w:val="24"/>
        </w:rPr>
        <w:br/>
      </w:r>
      <w:hyperlink r:id="rId31" w:history="1">
        <w:r w:rsidR="00D5334D" w:rsidRPr="00A50F4E">
          <w:rPr>
            <w:rStyle w:val="Hyperlink"/>
            <w:sz w:val="24"/>
            <w:szCs w:val="24"/>
          </w:rPr>
          <w:t>https://www2.ed.gov/about/offices/list/ocr/docs/dcl-factsheet-201301-504.html</w:t>
        </w:r>
      </w:hyperlink>
      <w:r w:rsidR="00D5334D" w:rsidRPr="00A50F4E">
        <w:rPr>
          <w:sz w:val="24"/>
          <w:szCs w:val="24"/>
        </w:rPr>
        <w:t xml:space="preserve"> </w:t>
      </w:r>
    </w:p>
    <w:p w14:paraId="5BE48774" w14:textId="77777777" w:rsidR="00ED4AC3" w:rsidRDefault="00ED4AC3" w:rsidP="00A50F4E">
      <w:pPr>
        <w:spacing w:after="0" w:line="240" w:lineRule="auto"/>
        <w:rPr>
          <w:sz w:val="24"/>
          <w:szCs w:val="24"/>
        </w:rPr>
      </w:pPr>
    </w:p>
    <w:p w14:paraId="692D5F41" w14:textId="77777777" w:rsidR="00ED4AC3" w:rsidRPr="00ED4AC3" w:rsidRDefault="00ED4AC3" w:rsidP="00ED4AC3">
      <w:pPr>
        <w:pStyle w:val="ListParagraph"/>
        <w:numPr>
          <w:ilvl w:val="0"/>
          <w:numId w:val="1"/>
        </w:numPr>
        <w:spacing w:after="0" w:line="240" w:lineRule="auto"/>
        <w:rPr>
          <w:b/>
          <w:i/>
          <w:sz w:val="24"/>
          <w:szCs w:val="24"/>
        </w:rPr>
      </w:pPr>
      <w:r w:rsidRPr="00ED4AC3">
        <w:rPr>
          <w:b/>
          <w:i/>
          <w:sz w:val="24"/>
          <w:szCs w:val="24"/>
        </w:rPr>
        <w:t>Building Accessibility</w:t>
      </w:r>
    </w:p>
    <w:p w14:paraId="0CAC32F5" w14:textId="2A540E3E" w:rsidR="00F5572D" w:rsidRDefault="00ED4AC3" w:rsidP="00ED4AC3">
      <w:pPr>
        <w:spacing w:after="0" w:line="240" w:lineRule="auto"/>
        <w:rPr>
          <w:sz w:val="24"/>
          <w:szCs w:val="24"/>
        </w:rPr>
      </w:pPr>
      <w:r>
        <w:rPr>
          <w:sz w:val="24"/>
          <w:szCs w:val="24"/>
        </w:rPr>
        <w:t>The regulations must be amended to clarify that building accessibility must meet the</w:t>
      </w:r>
      <w:r w:rsidR="00D40500">
        <w:rPr>
          <w:sz w:val="24"/>
          <w:szCs w:val="24"/>
        </w:rPr>
        <w:t xml:space="preserve"> ADA accessibility require</w:t>
      </w:r>
      <w:r w:rsidR="006F728C">
        <w:rPr>
          <w:sz w:val="24"/>
          <w:szCs w:val="24"/>
        </w:rPr>
        <w:t>ments, keeping in mind the post-</w:t>
      </w:r>
      <w:r w:rsidR="00D40500">
        <w:rPr>
          <w:sz w:val="24"/>
          <w:szCs w:val="24"/>
        </w:rPr>
        <w:t>1977 construction standards that buildings must, to the maximum extent feasible, be readily accessible to and usable by persons with disabilities including not only students but families and staff.</w:t>
      </w:r>
    </w:p>
    <w:p w14:paraId="452B9B86" w14:textId="77777777" w:rsidR="00D40500" w:rsidRDefault="00D40500" w:rsidP="00ED4AC3">
      <w:pPr>
        <w:spacing w:after="0" w:line="240" w:lineRule="auto"/>
        <w:rPr>
          <w:sz w:val="24"/>
          <w:szCs w:val="24"/>
        </w:rPr>
      </w:pPr>
    </w:p>
    <w:p w14:paraId="34FA3833" w14:textId="77777777" w:rsidR="00F5572D" w:rsidRPr="00F5572D" w:rsidRDefault="00F5572D" w:rsidP="00F5572D">
      <w:pPr>
        <w:pStyle w:val="ListParagraph"/>
        <w:numPr>
          <w:ilvl w:val="0"/>
          <w:numId w:val="1"/>
        </w:numPr>
        <w:spacing w:after="0" w:line="240" w:lineRule="auto"/>
        <w:rPr>
          <w:i/>
          <w:sz w:val="24"/>
          <w:szCs w:val="24"/>
        </w:rPr>
      </w:pPr>
      <w:r w:rsidRPr="00F5572D">
        <w:rPr>
          <w:b/>
          <w:i/>
          <w:sz w:val="24"/>
          <w:szCs w:val="24"/>
        </w:rPr>
        <w:t xml:space="preserve">Access to an education during Public Health Emergencies </w:t>
      </w:r>
    </w:p>
    <w:p w14:paraId="7E4AD22B" w14:textId="77777777" w:rsidR="00D5334D" w:rsidRDefault="00F5572D" w:rsidP="00ED4AC3">
      <w:pPr>
        <w:spacing w:after="0" w:line="240" w:lineRule="auto"/>
        <w:rPr>
          <w:sz w:val="24"/>
          <w:szCs w:val="24"/>
        </w:rPr>
      </w:pPr>
      <w:r w:rsidRPr="00F5572D">
        <w:rPr>
          <w:sz w:val="24"/>
          <w:szCs w:val="24"/>
        </w:rPr>
        <w:t>School officials have an obligation to avoid discrimination on the basis of disability under Title II and Section 504, while cooperating with public health authorities to ensure that students with disabilities have access to the school’s education program.</w:t>
      </w:r>
      <w:r>
        <w:rPr>
          <w:sz w:val="24"/>
          <w:szCs w:val="24"/>
        </w:rPr>
        <w:t xml:space="preserve"> This should be addressed in the regulations. See </w:t>
      </w:r>
      <w:hyperlink r:id="rId32" w:history="1">
        <w:r w:rsidRPr="00F5572D">
          <w:rPr>
            <w:rStyle w:val="Hyperlink"/>
            <w:sz w:val="24"/>
            <w:szCs w:val="24"/>
          </w:rPr>
          <w:t>www2.ed.gov/about/offices/list/ocr/docs/ocr-coronavirus-fact-sheet.pdf</w:t>
        </w:r>
      </w:hyperlink>
      <w:r w:rsidRPr="00F5572D">
        <w:rPr>
          <w:sz w:val="24"/>
          <w:szCs w:val="24"/>
        </w:rPr>
        <w:t xml:space="preserve"> </w:t>
      </w:r>
      <w:r w:rsidRPr="00F5572D">
        <w:rPr>
          <w:sz w:val="24"/>
          <w:szCs w:val="24"/>
        </w:rPr>
        <w:br/>
      </w:r>
    </w:p>
    <w:p w14:paraId="176DAD11" w14:textId="77777777" w:rsidR="00046780" w:rsidRPr="00046780" w:rsidRDefault="009431D8" w:rsidP="00ED4AC3">
      <w:pPr>
        <w:spacing w:after="0" w:line="240" w:lineRule="auto"/>
        <w:rPr>
          <w:b/>
          <w:sz w:val="24"/>
          <w:szCs w:val="24"/>
        </w:rPr>
      </w:pPr>
      <w:r>
        <w:rPr>
          <w:b/>
          <w:sz w:val="24"/>
          <w:szCs w:val="24"/>
        </w:rPr>
        <w:t>Discrimination due to Bullying and Harassment</w:t>
      </w:r>
    </w:p>
    <w:p w14:paraId="659518F3" w14:textId="77777777" w:rsidR="00046780" w:rsidRPr="00ED4AC3" w:rsidRDefault="00046780" w:rsidP="00ED4AC3">
      <w:pPr>
        <w:spacing w:after="0" w:line="240" w:lineRule="auto"/>
        <w:rPr>
          <w:sz w:val="24"/>
          <w:szCs w:val="24"/>
        </w:rPr>
      </w:pPr>
    </w:p>
    <w:p w14:paraId="23EB0FD3" w14:textId="77777777" w:rsidR="00A50F4E" w:rsidRPr="00046780" w:rsidRDefault="000876C8" w:rsidP="000D378E">
      <w:pPr>
        <w:pStyle w:val="ListParagraph"/>
        <w:numPr>
          <w:ilvl w:val="0"/>
          <w:numId w:val="1"/>
        </w:numPr>
        <w:spacing w:after="0" w:line="240" w:lineRule="auto"/>
        <w:rPr>
          <w:i/>
          <w:sz w:val="24"/>
          <w:szCs w:val="24"/>
        </w:rPr>
      </w:pPr>
      <w:r w:rsidRPr="00046780">
        <w:rPr>
          <w:b/>
          <w:i/>
          <w:sz w:val="24"/>
          <w:szCs w:val="24"/>
        </w:rPr>
        <w:t>Bullying</w:t>
      </w:r>
      <w:r w:rsidR="00D5334D" w:rsidRPr="00046780">
        <w:rPr>
          <w:b/>
          <w:i/>
          <w:sz w:val="24"/>
          <w:szCs w:val="24"/>
        </w:rPr>
        <w:t xml:space="preserve"> &amp; Harassment</w:t>
      </w:r>
    </w:p>
    <w:p w14:paraId="0BCADA90" w14:textId="77777777" w:rsidR="00046780" w:rsidRDefault="00A50F4E" w:rsidP="00A50F4E">
      <w:pPr>
        <w:spacing w:after="0" w:line="240" w:lineRule="auto"/>
        <w:rPr>
          <w:color w:val="0563C1" w:themeColor="hyperlink"/>
          <w:sz w:val="24"/>
          <w:szCs w:val="24"/>
          <w:u w:val="single"/>
        </w:rPr>
      </w:pPr>
      <w:r>
        <w:rPr>
          <w:sz w:val="24"/>
          <w:szCs w:val="24"/>
        </w:rPr>
        <w:t>National PLACE recommends that OCR explicitly indicate in the regulations that b</w:t>
      </w:r>
      <w:r w:rsidR="000876C8" w:rsidRPr="00A50F4E">
        <w:rPr>
          <w:sz w:val="24"/>
          <w:szCs w:val="24"/>
        </w:rPr>
        <w:t>ullying of a student on the basis of his or her disability may result in a disability-based harassment violation under Section 504</w:t>
      </w:r>
      <w:r>
        <w:rPr>
          <w:sz w:val="24"/>
          <w:szCs w:val="24"/>
        </w:rPr>
        <w:t xml:space="preserve">. See </w:t>
      </w:r>
      <w:hyperlink r:id="rId33" w:history="1">
        <w:r w:rsidR="000876C8" w:rsidRPr="00A50F4E">
          <w:rPr>
            <w:rStyle w:val="Hyperlink"/>
            <w:sz w:val="24"/>
            <w:szCs w:val="24"/>
          </w:rPr>
          <w:t xml:space="preserve">www2.ed.gov/about/offices/list/ocr/letters/colleague-bullying-201410.pdf </w:t>
        </w:r>
      </w:hyperlink>
    </w:p>
    <w:p w14:paraId="002F6FAD" w14:textId="77777777" w:rsidR="00046780" w:rsidRPr="00046780" w:rsidRDefault="00046780" w:rsidP="00A50F4E">
      <w:pPr>
        <w:spacing w:after="0" w:line="240" w:lineRule="auto"/>
        <w:rPr>
          <w:color w:val="0563C1" w:themeColor="hyperlink"/>
          <w:sz w:val="24"/>
          <w:szCs w:val="24"/>
          <w:u w:val="single"/>
        </w:rPr>
      </w:pPr>
    </w:p>
    <w:p w14:paraId="36DBFD84" w14:textId="77777777" w:rsidR="00046780" w:rsidRDefault="009431D8" w:rsidP="00046780">
      <w:pPr>
        <w:spacing w:after="0" w:line="240" w:lineRule="auto"/>
        <w:rPr>
          <w:b/>
          <w:sz w:val="24"/>
          <w:szCs w:val="24"/>
        </w:rPr>
      </w:pPr>
      <w:r>
        <w:rPr>
          <w:b/>
          <w:sz w:val="24"/>
          <w:szCs w:val="24"/>
        </w:rPr>
        <w:t>Compensatory Services</w:t>
      </w:r>
    </w:p>
    <w:p w14:paraId="3099773D" w14:textId="77777777" w:rsidR="009431D8" w:rsidRPr="00046780" w:rsidRDefault="009431D8" w:rsidP="00046780">
      <w:pPr>
        <w:spacing w:after="0" w:line="240" w:lineRule="auto"/>
        <w:rPr>
          <w:b/>
          <w:sz w:val="24"/>
          <w:szCs w:val="24"/>
        </w:rPr>
      </w:pPr>
    </w:p>
    <w:p w14:paraId="0A802F90" w14:textId="77777777" w:rsidR="007C1103" w:rsidRPr="00920E70" w:rsidRDefault="00A67F6B" w:rsidP="000D378E">
      <w:pPr>
        <w:pStyle w:val="ListParagraph"/>
        <w:numPr>
          <w:ilvl w:val="0"/>
          <w:numId w:val="1"/>
        </w:numPr>
        <w:spacing w:after="0" w:line="240" w:lineRule="auto"/>
        <w:rPr>
          <w:sz w:val="24"/>
          <w:szCs w:val="24"/>
        </w:rPr>
      </w:pPr>
      <w:r w:rsidRPr="00046780">
        <w:rPr>
          <w:b/>
          <w:i/>
          <w:sz w:val="24"/>
          <w:szCs w:val="24"/>
        </w:rPr>
        <w:t>Compensatory Services Under Section 504</w:t>
      </w:r>
    </w:p>
    <w:p w14:paraId="72AD56F7" w14:textId="3DA29775" w:rsidR="00A67F6B" w:rsidRDefault="007C1103" w:rsidP="00920E70">
      <w:pPr>
        <w:pStyle w:val="ListParagraph"/>
        <w:spacing w:after="0" w:line="240" w:lineRule="auto"/>
        <w:ind w:left="0"/>
        <w:rPr>
          <w:sz w:val="24"/>
          <w:szCs w:val="24"/>
        </w:rPr>
      </w:pPr>
      <w:r>
        <w:rPr>
          <w:sz w:val="24"/>
          <w:szCs w:val="24"/>
        </w:rPr>
        <w:t>National PLACE recommends that OCR make clear in revised regulations that compensatory services can be awarded under Section 504. See</w:t>
      </w:r>
      <w:r w:rsidR="00A67F6B" w:rsidRPr="00046780">
        <w:rPr>
          <w:b/>
          <w:i/>
          <w:sz w:val="24"/>
          <w:szCs w:val="24"/>
        </w:rPr>
        <w:br/>
      </w:r>
      <w:hyperlink r:id="rId34" w:history="1">
        <w:r w:rsidR="00A67F6B" w:rsidRPr="00442CE1">
          <w:rPr>
            <w:rStyle w:val="Hyperlink"/>
            <w:sz w:val="24"/>
            <w:szCs w:val="24"/>
          </w:rPr>
          <w:t>https://www2.ed.gov/about/offices/list/ocr/docs/fape-in-covid-19.pdf</w:t>
        </w:r>
      </w:hyperlink>
      <w:r w:rsidR="00A67F6B" w:rsidRPr="00442CE1">
        <w:rPr>
          <w:sz w:val="24"/>
          <w:szCs w:val="24"/>
        </w:rPr>
        <w:t xml:space="preserve"> </w:t>
      </w:r>
      <w:r w:rsidR="00A67F6B">
        <w:rPr>
          <w:sz w:val="24"/>
          <w:szCs w:val="24"/>
        </w:rPr>
        <w:br/>
      </w:r>
    </w:p>
    <w:p w14:paraId="7EEE2FA6" w14:textId="77777777" w:rsidR="00046780" w:rsidRPr="00046780" w:rsidRDefault="009431D8" w:rsidP="00046780">
      <w:pPr>
        <w:spacing w:after="0" w:line="240" w:lineRule="auto"/>
        <w:rPr>
          <w:b/>
          <w:sz w:val="24"/>
          <w:szCs w:val="24"/>
        </w:rPr>
      </w:pPr>
      <w:r>
        <w:rPr>
          <w:b/>
          <w:sz w:val="24"/>
          <w:szCs w:val="24"/>
        </w:rPr>
        <w:t>Discipline</w:t>
      </w:r>
    </w:p>
    <w:p w14:paraId="12A6DF21" w14:textId="77777777" w:rsidR="00046780" w:rsidRPr="00046780" w:rsidRDefault="00046780" w:rsidP="00046780">
      <w:pPr>
        <w:spacing w:after="0" w:line="240" w:lineRule="auto"/>
        <w:rPr>
          <w:sz w:val="24"/>
          <w:szCs w:val="24"/>
        </w:rPr>
      </w:pPr>
    </w:p>
    <w:p w14:paraId="26CAB727" w14:textId="77777777" w:rsidR="00046780" w:rsidRPr="00046780" w:rsidRDefault="00D5334D" w:rsidP="006138BB">
      <w:pPr>
        <w:pStyle w:val="ListParagraph"/>
        <w:numPr>
          <w:ilvl w:val="0"/>
          <w:numId w:val="1"/>
        </w:numPr>
        <w:spacing w:after="0" w:line="240" w:lineRule="auto"/>
        <w:rPr>
          <w:sz w:val="24"/>
          <w:szCs w:val="24"/>
        </w:rPr>
      </w:pPr>
      <w:r w:rsidRPr="00046780">
        <w:rPr>
          <w:b/>
          <w:i/>
          <w:sz w:val="24"/>
          <w:szCs w:val="24"/>
        </w:rPr>
        <w:t xml:space="preserve">Discipline </w:t>
      </w:r>
      <w:r w:rsidR="00046780">
        <w:rPr>
          <w:b/>
          <w:i/>
          <w:sz w:val="24"/>
          <w:szCs w:val="24"/>
        </w:rPr>
        <w:t>protections</w:t>
      </w:r>
      <w:r w:rsidR="00F5572D">
        <w:rPr>
          <w:b/>
          <w:i/>
          <w:sz w:val="24"/>
          <w:szCs w:val="24"/>
        </w:rPr>
        <w:t xml:space="preserve">: Manifestation determination, functional behavioral assessment, </w:t>
      </w:r>
      <w:r w:rsidR="008F0246">
        <w:rPr>
          <w:b/>
          <w:i/>
          <w:sz w:val="24"/>
          <w:szCs w:val="24"/>
        </w:rPr>
        <w:t xml:space="preserve">positive behavior support, </w:t>
      </w:r>
      <w:r w:rsidR="00F5572D">
        <w:rPr>
          <w:b/>
          <w:i/>
          <w:sz w:val="24"/>
          <w:szCs w:val="24"/>
        </w:rPr>
        <w:t>limitations on exclusions (consecutive or a series of short-term)</w:t>
      </w:r>
    </w:p>
    <w:p w14:paraId="49E1158E" w14:textId="77777777" w:rsidR="00D5334D" w:rsidRPr="00046780" w:rsidRDefault="00D5334D" w:rsidP="00046780">
      <w:pPr>
        <w:spacing w:after="0" w:line="240" w:lineRule="auto"/>
        <w:rPr>
          <w:sz w:val="24"/>
          <w:szCs w:val="24"/>
        </w:rPr>
      </w:pPr>
      <w:r w:rsidRPr="00046780">
        <w:rPr>
          <w:sz w:val="24"/>
          <w:szCs w:val="24"/>
        </w:rPr>
        <w:t>Clarify requirements to conduct manifestation determination reviews</w:t>
      </w:r>
      <w:r w:rsidR="006138BB" w:rsidRPr="00046780">
        <w:rPr>
          <w:sz w:val="24"/>
          <w:szCs w:val="24"/>
        </w:rPr>
        <w:t xml:space="preserve"> and also to identify exclusion from school for more than 10 consecutive school days or for a series of short-term removals if the total days are more than 10 school days and there is a “pattern” of exclusion. OCR considers an exclusion from the educational program (for example, an out-of-school suspension) of more than 10 consecutive school days to be a significant change in placement. OCR also considers a series of short-term exclusions (each 10 school days or fewer) from the educational program to be a significant change in placement, if the short-term exclusions total more than 10 school days and create a pattern of removal; this is not explicitly in the regulations. See Parent and Educator Guide to Section 504: </w:t>
      </w:r>
      <w:hyperlink r:id="rId35" w:history="1">
        <w:r w:rsidR="006138BB" w:rsidRPr="00046780">
          <w:rPr>
            <w:rStyle w:val="Hyperlink"/>
            <w:sz w:val="24"/>
            <w:szCs w:val="24"/>
          </w:rPr>
          <w:t>https://www2.ed.gov/about/offices/list/ocr/docs/504-resource-guide-201612.pdf</w:t>
        </w:r>
      </w:hyperlink>
      <w:r w:rsidR="006138BB" w:rsidRPr="00046780">
        <w:rPr>
          <w:sz w:val="24"/>
          <w:szCs w:val="24"/>
        </w:rPr>
        <w:t xml:space="preserve"> </w:t>
      </w:r>
      <w:r w:rsidRPr="00046780">
        <w:rPr>
          <w:sz w:val="24"/>
          <w:szCs w:val="24"/>
        </w:rPr>
        <w:br/>
      </w:r>
      <w:r w:rsidRPr="00046780">
        <w:rPr>
          <w:sz w:val="24"/>
          <w:szCs w:val="24"/>
        </w:rPr>
        <w:br/>
        <w:t>In Springfield School District #186, 55 IDELR 206 (OCR June 29, 2010), the Office for Civil Rights determined that a school district violated Section 504 when it expelled a student with a 504 Plan without conducting a manifestation determination.</w:t>
      </w:r>
    </w:p>
    <w:p w14:paraId="5B04BFE0" w14:textId="77777777" w:rsidR="00D5334D" w:rsidRDefault="00D60F44" w:rsidP="000D378E">
      <w:pPr>
        <w:pStyle w:val="ListParagraph"/>
        <w:numPr>
          <w:ilvl w:val="1"/>
          <w:numId w:val="1"/>
        </w:numPr>
        <w:spacing w:after="0" w:line="240" w:lineRule="auto"/>
        <w:rPr>
          <w:sz w:val="24"/>
          <w:szCs w:val="24"/>
        </w:rPr>
      </w:pPr>
      <w:hyperlink r:id="rId36" w:history="1">
        <w:r w:rsidR="00D5334D" w:rsidRPr="00CB4FA4">
          <w:rPr>
            <w:rStyle w:val="Hyperlink"/>
            <w:sz w:val="24"/>
            <w:szCs w:val="24"/>
          </w:rPr>
          <w:t>https://disabilitylawco.org/resources/ability-law-blog/remember-504-requires-manifestation-determinations-students-even-though</w:t>
        </w:r>
      </w:hyperlink>
    </w:p>
    <w:p w14:paraId="6041E5AA" w14:textId="77777777" w:rsidR="00D5334D" w:rsidRDefault="00D60F44" w:rsidP="000D378E">
      <w:pPr>
        <w:pStyle w:val="ListParagraph"/>
        <w:numPr>
          <w:ilvl w:val="1"/>
          <w:numId w:val="1"/>
        </w:numPr>
        <w:spacing w:after="0" w:line="240" w:lineRule="auto"/>
        <w:rPr>
          <w:sz w:val="24"/>
          <w:szCs w:val="24"/>
        </w:rPr>
      </w:pPr>
      <w:hyperlink r:id="rId37" w:history="1">
        <w:r w:rsidR="00D5334D" w:rsidRPr="00D568B3">
          <w:rPr>
            <w:rStyle w:val="Hyperlink"/>
            <w:sz w:val="24"/>
            <w:szCs w:val="24"/>
          </w:rPr>
          <w:t>www.pacer.org/parent/php/PHP-c286.pdf</w:t>
        </w:r>
      </w:hyperlink>
      <w:r w:rsidR="00D5334D" w:rsidRPr="00CB4FA4">
        <w:rPr>
          <w:sz w:val="24"/>
          <w:szCs w:val="24"/>
        </w:rPr>
        <w:t xml:space="preserve"> </w:t>
      </w:r>
    </w:p>
    <w:p w14:paraId="5B149D2C" w14:textId="77777777" w:rsidR="006138BB" w:rsidRDefault="00D60F44" w:rsidP="006138BB">
      <w:pPr>
        <w:pStyle w:val="ListParagraph"/>
        <w:numPr>
          <w:ilvl w:val="1"/>
          <w:numId w:val="1"/>
        </w:numPr>
        <w:spacing w:after="0" w:line="240" w:lineRule="auto"/>
        <w:rPr>
          <w:b/>
          <w:sz w:val="24"/>
          <w:szCs w:val="24"/>
        </w:rPr>
      </w:pPr>
      <w:hyperlink r:id="rId38" w:history="1">
        <w:r w:rsidR="00D5334D" w:rsidRPr="00D5334D">
          <w:rPr>
            <w:rStyle w:val="Hyperlink"/>
            <w:sz w:val="24"/>
            <w:szCs w:val="24"/>
          </w:rPr>
          <w:t>www2.ed.gov/about/offices/list/ocr/docs/crdc-exclusionary-school-discipline.pdf</w:t>
        </w:r>
      </w:hyperlink>
      <w:r w:rsidR="00D5334D" w:rsidRPr="00D5334D">
        <w:rPr>
          <w:sz w:val="24"/>
          <w:szCs w:val="24"/>
        </w:rPr>
        <w:t xml:space="preserve"> </w:t>
      </w:r>
      <w:r w:rsidR="00D5334D" w:rsidRPr="00D5334D">
        <w:rPr>
          <w:sz w:val="24"/>
          <w:szCs w:val="24"/>
        </w:rPr>
        <w:br/>
      </w:r>
    </w:p>
    <w:p w14:paraId="40DE88D6" w14:textId="77777777" w:rsidR="00F5572D" w:rsidRPr="00F5572D" w:rsidRDefault="00F5572D" w:rsidP="00F5572D">
      <w:pPr>
        <w:pStyle w:val="ListParagraph"/>
        <w:numPr>
          <w:ilvl w:val="0"/>
          <w:numId w:val="1"/>
        </w:numPr>
        <w:spacing w:after="0" w:line="240" w:lineRule="auto"/>
        <w:rPr>
          <w:sz w:val="24"/>
          <w:szCs w:val="24"/>
        </w:rPr>
      </w:pPr>
      <w:r w:rsidRPr="00F5572D">
        <w:rPr>
          <w:b/>
          <w:i/>
          <w:sz w:val="24"/>
          <w:szCs w:val="24"/>
        </w:rPr>
        <w:t>Restraint and Seclusion of Students with Disabilities</w:t>
      </w:r>
    </w:p>
    <w:p w14:paraId="34344A24" w14:textId="77777777" w:rsidR="00F5572D" w:rsidRPr="00F5572D" w:rsidRDefault="00D40500" w:rsidP="00F5572D">
      <w:pPr>
        <w:spacing w:after="0" w:line="240" w:lineRule="auto"/>
        <w:rPr>
          <w:sz w:val="24"/>
          <w:szCs w:val="24"/>
        </w:rPr>
      </w:pPr>
      <w:r>
        <w:rPr>
          <w:sz w:val="24"/>
          <w:szCs w:val="24"/>
        </w:rPr>
        <w:t>National PLACE urges the Department to specifically address the u</w:t>
      </w:r>
      <w:r w:rsidR="00F5572D" w:rsidRPr="00F5572D">
        <w:rPr>
          <w:sz w:val="24"/>
          <w:szCs w:val="24"/>
        </w:rPr>
        <w:t xml:space="preserve">se of restraint and seclusion by school districts </w:t>
      </w:r>
      <w:r>
        <w:rPr>
          <w:sz w:val="24"/>
          <w:szCs w:val="24"/>
        </w:rPr>
        <w:t xml:space="preserve">as behavior/actions that </w:t>
      </w:r>
      <w:r w:rsidR="00F5572D" w:rsidRPr="00F5572D">
        <w:rPr>
          <w:sz w:val="24"/>
          <w:szCs w:val="24"/>
        </w:rPr>
        <w:t>may result in discrimination against students with disabilities, thereby violating Section 504</w:t>
      </w:r>
      <w:r w:rsidR="00F5572D">
        <w:rPr>
          <w:sz w:val="24"/>
          <w:szCs w:val="24"/>
        </w:rPr>
        <w:t>.</w:t>
      </w:r>
      <w:r>
        <w:rPr>
          <w:sz w:val="24"/>
          <w:szCs w:val="24"/>
        </w:rPr>
        <w:t xml:space="preserve">  In many states, the only students who are allowed to be restrained or secluded are students with disabilities which on its face should be discrimination and a violation of Section 504.</w:t>
      </w:r>
      <w:r w:rsidR="00F5572D">
        <w:rPr>
          <w:sz w:val="24"/>
          <w:szCs w:val="24"/>
        </w:rPr>
        <w:t xml:space="preserve"> See</w:t>
      </w:r>
    </w:p>
    <w:p w14:paraId="550D1D18" w14:textId="77777777" w:rsidR="00F5572D" w:rsidRDefault="00D60F44" w:rsidP="00F5572D">
      <w:pPr>
        <w:pStyle w:val="ListParagraph"/>
        <w:numPr>
          <w:ilvl w:val="1"/>
          <w:numId w:val="1"/>
        </w:numPr>
        <w:spacing w:after="0" w:line="240" w:lineRule="auto"/>
        <w:rPr>
          <w:sz w:val="24"/>
          <w:szCs w:val="24"/>
        </w:rPr>
      </w:pPr>
      <w:hyperlink r:id="rId39" w:history="1">
        <w:r w:rsidR="00F5572D" w:rsidRPr="00EC1D0B">
          <w:rPr>
            <w:rStyle w:val="Hyperlink"/>
            <w:sz w:val="24"/>
            <w:szCs w:val="24"/>
          </w:rPr>
          <w:t>www2.ed.gov/about/offices/list/ocr/docs/dcl-factsheet-201612-504-restraint-seclusion-ps.pdf</w:t>
        </w:r>
      </w:hyperlink>
      <w:r w:rsidR="00F5572D" w:rsidRPr="00EC1D0B">
        <w:rPr>
          <w:sz w:val="24"/>
          <w:szCs w:val="24"/>
        </w:rPr>
        <w:t xml:space="preserve"> </w:t>
      </w:r>
    </w:p>
    <w:p w14:paraId="73220FA3" w14:textId="77777777" w:rsidR="00F5572D" w:rsidRPr="00D5334D" w:rsidRDefault="00D60F44" w:rsidP="00F5572D">
      <w:pPr>
        <w:pStyle w:val="ListParagraph"/>
        <w:numPr>
          <w:ilvl w:val="1"/>
          <w:numId w:val="1"/>
        </w:numPr>
        <w:spacing w:after="0" w:line="240" w:lineRule="auto"/>
        <w:rPr>
          <w:b/>
          <w:sz w:val="24"/>
          <w:szCs w:val="24"/>
        </w:rPr>
      </w:pPr>
      <w:hyperlink r:id="rId40" w:history="1">
        <w:r w:rsidR="00F5572D" w:rsidRPr="00D5334D">
          <w:rPr>
            <w:rStyle w:val="Hyperlink"/>
            <w:sz w:val="24"/>
            <w:szCs w:val="24"/>
          </w:rPr>
          <w:t>www2.ed.gov/about/offices/list/ocr/docs/investigations/more/11195022-a.pdf</w:t>
        </w:r>
      </w:hyperlink>
      <w:r w:rsidR="00F5572D" w:rsidRPr="00D5334D">
        <w:rPr>
          <w:sz w:val="24"/>
          <w:szCs w:val="24"/>
        </w:rPr>
        <w:t xml:space="preserve">  </w:t>
      </w:r>
      <w:r w:rsidR="00F5572D" w:rsidRPr="00D5334D">
        <w:rPr>
          <w:sz w:val="24"/>
          <w:szCs w:val="24"/>
        </w:rPr>
        <w:br/>
      </w:r>
    </w:p>
    <w:p w14:paraId="7CBECBF5" w14:textId="77777777" w:rsidR="00F5572D" w:rsidRDefault="009431D8" w:rsidP="00F5572D">
      <w:pPr>
        <w:spacing w:after="0" w:line="240" w:lineRule="auto"/>
        <w:rPr>
          <w:b/>
          <w:sz w:val="24"/>
          <w:szCs w:val="24"/>
        </w:rPr>
      </w:pPr>
      <w:r>
        <w:rPr>
          <w:b/>
          <w:sz w:val="24"/>
          <w:szCs w:val="24"/>
        </w:rPr>
        <w:t>Disclosure of Disability</w:t>
      </w:r>
    </w:p>
    <w:p w14:paraId="3EA37E00" w14:textId="77777777" w:rsidR="00F5572D" w:rsidRPr="00F5572D" w:rsidRDefault="00F5572D" w:rsidP="00F5572D">
      <w:pPr>
        <w:spacing w:after="0" w:line="240" w:lineRule="auto"/>
        <w:rPr>
          <w:b/>
          <w:sz w:val="24"/>
          <w:szCs w:val="24"/>
        </w:rPr>
      </w:pPr>
    </w:p>
    <w:p w14:paraId="2125938E" w14:textId="77777777" w:rsidR="00D5334D" w:rsidRDefault="00D5334D" w:rsidP="000D378E">
      <w:pPr>
        <w:pStyle w:val="ListParagraph"/>
        <w:numPr>
          <w:ilvl w:val="0"/>
          <w:numId w:val="1"/>
        </w:numPr>
        <w:spacing w:after="0" w:line="240" w:lineRule="auto"/>
        <w:rPr>
          <w:b/>
          <w:sz w:val="24"/>
          <w:szCs w:val="24"/>
        </w:rPr>
      </w:pPr>
      <w:r w:rsidRPr="008F0246">
        <w:rPr>
          <w:b/>
          <w:i/>
          <w:sz w:val="24"/>
          <w:szCs w:val="24"/>
        </w:rPr>
        <w:t>Disclosure Of Disability on Report Cards and Transcripts for Students with Disabilities Attending Public Elementary And Secondary Schools</w:t>
      </w:r>
      <w:r w:rsidRPr="008F0246">
        <w:rPr>
          <w:b/>
          <w:i/>
          <w:sz w:val="24"/>
          <w:szCs w:val="24"/>
        </w:rPr>
        <w:br/>
      </w:r>
      <w:hyperlink r:id="rId41" w:history="1">
        <w:r w:rsidRPr="003F1ADC">
          <w:rPr>
            <w:rStyle w:val="Hyperlink"/>
            <w:sz w:val="24"/>
            <w:szCs w:val="24"/>
          </w:rPr>
          <w:t>https://www2.ed.gov/about/offices/list/ocr/letters/colleague-qa-20081017.html</w:t>
        </w:r>
      </w:hyperlink>
      <w:r w:rsidRPr="003F1ADC">
        <w:rPr>
          <w:sz w:val="24"/>
          <w:szCs w:val="24"/>
        </w:rPr>
        <w:t xml:space="preserve"> </w:t>
      </w:r>
      <w:r>
        <w:rPr>
          <w:sz w:val="24"/>
          <w:szCs w:val="24"/>
        </w:rPr>
        <w:br/>
      </w:r>
    </w:p>
    <w:p w14:paraId="399A61FD" w14:textId="77777777" w:rsidR="009431D8" w:rsidRPr="009431D8" w:rsidRDefault="009431D8" w:rsidP="009431D8">
      <w:pPr>
        <w:spacing w:after="0" w:line="240" w:lineRule="auto"/>
        <w:rPr>
          <w:b/>
          <w:sz w:val="24"/>
          <w:szCs w:val="24"/>
        </w:rPr>
      </w:pPr>
      <w:r>
        <w:rPr>
          <w:b/>
          <w:sz w:val="24"/>
          <w:szCs w:val="24"/>
        </w:rPr>
        <w:t>Section 504 Plans</w:t>
      </w:r>
    </w:p>
    <w:p w14:paraId="72ADF19C" w14:textId="77777777" w:rsidR="009431D8" w:rsidRPr="009431D8" w:rsidRDefault="009431D8" w:rsidP="009431D8">
      <w:pPr>
        <w:spacing w:after="0" w:line="240" w:lineRule="auto"/>
        <w:rPr>
          <w:b/>
          <w:sz w:val="24"/>
          <w:szCs w:val="24"/>
        </w:rPr>
      </w:pPr>
    </w:p>
    <w:p w14:paraId="161AF18C" w14:textId="77777777" w:rsidR="00476226" w:rsidRPr="009431D8" w:rsidRDefault="00476226" w:rsidP="000D378E">
      <w:pPr>
        <w:pStyle w:val="ListParagraph"/>
        <w:numPr>
          <w:ilvl w:val="0"/>
          <w:numId w:val="1"/>
        </w:numPr>
        <w:spacing w:after="0" w:line="240" w:lineRule="auto"/>
        <w:rPr>
          <w:b/>
          <w:i/>
          <w:sz w:val="24"/>
          <w:szCs w:val="24"/>
        </w:rPr>
      </w:pPr>
      <w:r w:rsidRPr="009431D8">
        <w:rPr>
          <w:b/>
          <w:i/>
          <w:sz w:val="24"/>
          <w:szCs w:val="24"/>
        </w:rPr>
        <w:t>Section 504 Plans</w:t>
      </w:r>
    </w:p>
    <w:p w14:paraId="22B155B6" w14:textId="7448100F" w:rsidR="00476226" w:rsidRPr="009431D8" w:rsidRDefault="009431D8" w:rsidP="009431D8">
      <w:pPr>
        <w:spacing w:after="0" w:line="240" w:lineRule="auto"/>
        <w:rPr>
          <w:sz w:val="24"/>
          <w:szCs w:val="24"/>
        </w:rPr>
      </w:pPr>
      <w:r w:rsidRPr="009431D8">
        <w:rPr>
          <w:sz w:val="24"/>
          <w:szCs w:val="24"/>
        </w:rPr>
        <w:t>National PLACE strongly recommends that the Department include in the regulations language indicating that all Section 504 plans and all communication related to Section 504 plans, such as notice of 504 meetings, must be in writing</w:t>
      </w:r>
      <w:r w:rsidR="00DD1558">
        <w:rPr>
          <w:sz w:val="24"/>
          <w:szCs w:val="24"/>
        </w:rPr>
        <w:t xml:space="preserve"> (and in the parent’s language consistent with Title VI of the Civil Rights Act of 1964 and Executive Order 13166)</w:t>
      </w:r>
      <w:r w:rsidRPr="009431D8">
        <w:rPr>
          <w:sz w:val="24"/>
          <w:szCs w:val="24"/>
        </w:rPr>
        <w:t xml:space="preserve">. Currently, OCR has indicated its position that schools may incorporate a 504 plan into </w:t>
      </w:r>
      <w:r w:rsidR="00476226" w:rsidRPr="009431D8">
        <w:rPr>
          <w:sz w:val="24"/>
          <w:szCs w:val="24"/>
        </w:rPr>
        <w:t>a written document but are not required to do so. See Parent Educator Resource Guide</w:t>
      </w:r>
      <w:r w:rsidRPr="009431D8">
        <w:rPr>
          <w:sz w:val="24"/>
          <w:szCs w:val="24"/>
        </w:rPr>
        <w:t>,</w:t>
      </w:r>
    </w:p>
    <w:p w14:paraId="0831F665" w14:textId="77777777" w:rsidR="00476226" w:rsidRPr="009431D8" w:rsidRDefault="00D60F44" w:rsidP="009431D8">
      <w:pPr>
        <w:spacing w:after="0" w:line="240" w:lineRule="auto"/>
        <w:rPr>
          <w:rStyle w:val="Hyperlink"/>
          <w:sz w:val="24"/>
          <w:szCs w:val="24"/>
        </w:rPr>
      </w:pPr>
      <w:hyperlink r:id="rId42" w:history="1">
        <w:r w:rsidR="00476226" w:rsidRPr="009431D8">
          <w:rPr>
            <w:rStyle w:val="Hyperlink"/>
            <w:sz w:val="24"/>
            <w:szCs w:val="24"/>
          </w:rPr>
          <w:t>www2.ed.gov/about/offices/list/ocr/docs/504-resource-guide-201612.pdf</w:t>
        </w:r>
      </w:hyperlink>
      <w:r w:rsidR="009431D8" w:rsidRPr="009431D8">
        <w:rPr>
          <w:rStyle w:val="Hyperlink"/>
          <w:sz w:val="24"/>
          <w:szCs w:val="24"/>
        </w:rPr>
        <w:t>.</w:t>
      </w:r>
    </w:p>
    <w:p w14:paraId="7FC63AE8" w14:textId="77777777" w:rsidR="00A50F4E" w:rsidRDefault="00A50F4E" w:rsidP="000D378E">
      <w:pPr>
        <w:pStyle w:val="ListParagraph"/>
        <w:spacing w:after="0" w:line="240" w:lineRule="auto"/>
        <w:ind w:left="360"/>
        <w:rPr>
          <w:rStyle w:val="Hyperlink"/>
          <w:sz w:val="24"/>
          <w:szCs w:val="24"/>
        </w:rPr>
      </w:pPr>
    </w:p>
    <w:p w14:paraId="72CEDBA7" w14:textId="77777777" w:rsidR="009431D8" w:rsidRPr="009431D8" w:rsidRDefault="009431D8" w:rsidP="009431D8">
      <w:pPr>
        <w:spacing w:after="0" w:line="240" w:lineRule="auto"/>
        <w:rPr>
          <w:sz w:val="24"/>
          <w:szCs w:val="24"/>
        </w:rPr>
      </w:pPr>
      <w:r w:rsidRPr="009431D8">
        <w:rPr>
          <w:sz w:val="24"/>
          <w:szCs w:val="24"/>
        </w:rPr>
        <w:t>This approach makes it virtually impossible for families to participate effectively in the process, or even to know what is contained in the 504 plan and how to ensure that it is being implemented. It is also unrealistic to expect teachers and other school staff to be able to implement a plan that is not in writing.</w:t>
      </w:r>
    </w:p>
    <w:p w14:paraId="04CD7BCD" w14:textId="77777777" w:rsidR="009431D8" w:rsidRDefault="009431D8" w:rsidP="00A50F4E">
      <w:pPr>
        <w:pStyle w:val="ListParagraph"/>
        <w:spacing w:after="0" w:line="240" w:lineRule="auto"/>
        <w:ind w:left="360"/>
        <w:rPr>
          <w:sz w:val="24"/>
          <w:szCs w:val="24"/>
        </w:rPr>
      </w:pPr>
    </w:p>
    <w:p w14:paraId="5A130AC3" w14:textId="2E50B517" w:rsidR="00A50F4E" w:rsidRDefault="009431D8" w:rsidP="009431D8">
      <w:pPr>
        <w:spacing w:after="0" w:line="240" w:lineRule="auto"/>
        <w:rPr>
          <w:sz w:val="24"/>
          <w:szCs w:val="24"/>
        </w:rPr>
      </w:pPr>
      <w:r w:rsidRPr="009431D8">
        <w:rPr>
          <w:sz w:val="24"/>
          <w:szCs w:val="24"/>
        </w:rPr>
        <w:t>National PLACE also strongly recommends that the Department include in the regulations the requirement for parent participation in the development, updating, and/or revision to the 504 plan</w:t>
      </w:r>
      <w:r w:rsidR="008F0246">
        <w:rPr>
          <w:sz w:val="24"/>
          <w:szCs w:val="24"/>
        </w:rPr>
        <w:t>, and a requirement for at least annual review and revision, as necessary, of the 5</w:t>
      </w:r>
      <w:r w:rsidR="00410FC0">
        <w:rPr>
          <w:sz w:val="24"/>
          <w:szCs w:val="24"/>
        </w:rPr>
        <w:t>0</w:t>
      </w:r>
      <w:r w:rsidR="008F0246">
        <w:rPr>
          <w:sz w:val="24"/>
          <w:szCs w:val="24"/>
        </w:rPr>
        <w:t>4 plan</w:t>
      </w:r>
      <w:r w:rsidRPr="009431D8">
        <w:rPr>
          <w:sz w:val="24"/>
          <w:szCs w:val="24"/>
        </w:rPr>
        <w:t xml:space="preserve">. Currently, </w:t>
      </w:r>
      <w:r w:rsidR="00A50F4E" w:rsidRPr="009431D8">
        <w:rPr>
          <w:sz w:val="24"/>
          <w:szCs w:val="24"/>
        </w:rPr>
        <w:t>OCR “urges” schools to allow for parental participation when considering any change in the student’s Section 504 provision of FAPE, including location of services, but does not require it.</w:t>
      </w:r>
      <w:r w:rsidRPr="009431D8">
        <w:rPr>
          <w:sz w:val="24"/>
          <w:szCs w:val="24"/>
        </w:rPr>
        <w:t xml:space="preserve"> This minimizes the critical role of parents in the decision-making process and makes it less likely that the decisions that are made, including the contents of the 504 plan, will be appropriate and meet the needs of the student with a disability. National PLACE further urges the Department to require the participation of the student with a disability starting no later than transition age and certainly when the student becomes an adul</w:t>
      </w:r>
      <w:r w:rsidR="008F254F">
        <w:rPr>
          <w:sz w:val="24"/>
          <w:szCs w:val="24"/>
        </w:rPr>
        <w:t xml:space="preserve">t. We also recommend that Institutes of Higher Education be required to accept 504 plans from secondary schools. See </w:t>
      </w:r>
    </w:p>
    <w:p w14:paraId="361EB7D7" w14:textId="6F20980C" w:rsidR="008F254F" w:rsidRPr="008F254F" w:rsidRDefault="00D60F44" w:rsidP="009431D8">
      <w:pPr>
        <w:spacing w:after="0" w:line="240" w:lineRule="auto"/>
        <w:rPr>
          <w:sz w:val="24"/>
          <w:szCs w:val="24"/>
        </w:rPr>
      </w:pPr>
      <w:hyperlink r:id="rId43" w:history="1">
        <w:r w:rsidR="008F254F" w:rsidRPr="008F254F">
          <w:rPr>
            <w:rStyle w:val="Hyperlink"/>
            <w:sz w:val="24"/>
            <w:szCs w:val="24"/>
          </w:rPr>
          <w:t>https://www.ncld.org/news/policy-and-advocacy/bi-partisan-rise-act-opens-new-doors-for-students-with-disabilities/</w:t>
        </w:r>
      </w:hyperlink>
    </w:p>
    <w:p w14:paraId="2790C9E3" w14:textId="046F2C55" w:rsidR="008F0246" w:rsidRDefault="008F0246" w:rsidP="009431D8">
      <w:pPr>
        <w:spacing w:after="0" w:line="240" w:lineRule="auto"/>
        <w:rPr>
          <w:sz w:val="24"/>
          <w:szCs w:val="24"/>
        </w:rPr>
      </w:pPr>
    </w:p>
    <w:p w14:paraId="380477E5" w14:textId="4C208F8F" w:rsidR="008F254F" w:rsidRPr="008F254F" w:rsidRDefault="008F254F" w:rsidP="009431D8">
      <w:pPr>
        <w:spacing w:after="0" w:line="240" w:lineRule="auto"/>
        <w:rPr>
          <w:b/>
          <w:sz w:val="24"/>
          <w:szCs w:val="24"/>
        </w:rPr>
      </w:pPr>
      <w:r w:rsidRPr="008F254F">
        <w:rPr>
          <w:b/>
          <w:sz w:val="24"/>
          <w:szCs w:val="24"/>
        </w:rPr>
        <w:t>Provision of a Free, Appropriate Public Education (FAPE)</w:t>
      </w:r>
    </w:p>
    <w:p w14:paraId="18302D4E" w14:textId="3003BFD2" w:rsidR="008F254F" w:rsidRDefault="008F254F" w:rsidP="009431D8">
      <w:pPr>
        <w:spacing w:after="0" w:line="240" w:lineRule="auto"/>
        <w:rPr>
          <w:sz w:val="24"/>
          <w:szCs w:val="24"/>
        </w:rPr>
      </w:pPr>
    </w:p>
    <w:p w14:paraId="39BAA642" w14:textId="77777777" w:rsidR="008F254F" w:rsidRDefault="008F254F" w:rsidP="008F254F">
      <w:pPr>
        <w:spacing w:after="0" w:line="240" w:lineRule="auto"/>
        <w:rPr>
          <w:sz w:val="24"/>
          <w:szCs w:val="24"/>
        </w:rPr>
      </w:pPr>
      <w:r>
        <w:rPr>
          <w:sz w:val="24"/>
          <w:szCs w:val="24"/>
        </w:rPr>
        <w:t>National PLACE urges the Department to include in the regulations explicit language that will address a major and significant misunderstanding among states, districts and schools that only accommodations can be provided under Section 504, and that Section 504 does not require the provision of a free, appropriate public education to students with disabilities. Such language should specify that both regular (please use the word “general” as opposed to “regular” education) and special education services and related services as well as accommodations and nonacademic and extracurricular activities available to students with disabilities are available under Section 504 and at no cost to families except to the extent that there are fees that are imposed on all students and families including those without disabilities</w:t>
      </w:r>
    </w:p>
    <w:p w14:paraId="577FEE8C" w14:textId="662E2073" w:rsidR="005B5370" w:rsidRDefault="005B5370" w:rsidP="009431D8">
      <w:pPr>
        <w:spacing w:after="0" w:line="240" w:lineRule="auto"/>
        <w:rPr>
          <w:sz w:val="24"/>
          <w:szCs w:val="24"/>
        </w:rPr>
      </w:pPr>
    </w:p>
    <w:p w14:paraId="61EF5C61" w14:textId="77777777" w:rsidR="009431D8" w:rsidRPr="008F254F" w:rsidRDefault="00A67F6B" w:rsidP="008F254F">
      <w:pPr>
        <w:spacing w:after="0" w:line="240" w:lineRule="auto"/>
        <w:rPr>
          <w:b/>
          <w:sz w:val="24"/>
          <w:szCs w:val="24"/>
        </w:rPr>
      </w:pPr>
      <w:r w:rsidRPr="008F254F">
        <w:rPr>
          <w:b/>
          <w:sz w:val="24"/>
          <w:szCs w:val="24"/>
        </w:rPr>
        <w:t xml:space="preserve">Transition - </w:t>
      </w:r>
      <w:r w:rsidR="002479FB" w:rsidRPr="008F254F">
        <w:rPr>
          <w:b/>
          <w:sz w:val="24"/>
          <w:szCs w:val="24"/>
        </w:rPr>
        <w:t xml:space="preserve">Legal </w:t>
      </w:r>
      <w:r w:rsidR="003F41F2" w:rsidRPr="008F254F">
        <w:rPr>
          <w:b/>
          <w:sz w:val="24"/>
          <w:szCs w:val="24"/>
        </w:rPr>
        <w:t>Rights and Responsibilities of Students with D</w:t>
      </w:r>
      <w:r w:rsidR="009431D8" w:rsidRPr="008F254F">
        <w:rPr>
          <w:b/>
          <w:sz w:val="24"/>
          <w:szCs w:val="24"/>
        </w:rPr>
        <w:t>isabilities as They Transition f</w:t>
      </w:r>
      <w:r w:rsidR="003F41F2" w:rsidRPr="008F254F">
        <w:rPr>
          <w:b/>
          <w:sz w:val="24"/>
          <w:szCs w:val="24"/>
        </w:rPr>
        <w:t>rom High School to Institutions of Postsecondary Education</w:t>
      </w:r>
    </w:p>
    <w:p w14:paraId="3EB1FEEB" w14:textId="77777777" w:rsidR="008F254F" w:rsidRDefault="008F254F" w:rsidP="009431D8">
      <w:pPr>
        <w:spacing w:after="0" w:line="240" w:lineRule="auto"/>
        <w:rPr>
          <w:sz w:val="24"/>
          <w:szCs w:val="24"/>
        </w:rPr>
      </w:pPr>
    </w:p>
    <w:p w14:paraId="36B7E82E" w14:textId="17C6BF9F" w:rsidR="009431D8" w:rsidRPr="009431D8" w:rsidRDefault="009431D8" w:rsidP="009431D8">
      <w:pPr>
        <w:spacing w:after="0" w:line="240" w:lineRule="auto"/>
        <w:rPr>
          <w:sz w:val="24"/>
          <w:szCs w:val="24"/>
        </w:rPr>
      </w:pPr>
      <w:r>
        <w:rPr>
          <w:sz w:val="24"/>
          <w:szCs w:val="24"/>
        </w:rPr>
        <w:t>National PLACE urges the Department to incorporate requirements regarding the critical transition from school to adult life in the 504 regulations, including a requirement for schools to coordinate and collaborate with state and local adult service pro</w:t>
      </w:r>
      <w:r w:rsidR="000A286A">
        <w:rPr>
          <w:sz w:val="24"/>
          <w:szCs w:val="24"/>
        </w:rPr>
        <w:t>viders/systems and assisting students to get connected with those adult services providers/systems.</w:t>
      </w:r>
      <w:r w:rsidR="008F0246">
        <w:rPr>
          <w:sz w:val="24"/>
          <w:szCs w:val="24"/>
        </w:rPr>
        <w:t xml:space="preserve"> This will help to avoid the current situation where students with disabilities who are not covered under IDEA are not aware of their potential eligibility for Section 504 protections in post-secondary education or the availability of adult services from agencies such as vocational rehabilitation.</w:t>
      </w:r>
    </w:p>
    <w:p w14:paraId="4852F89D" w14:textId="77777777" w:rsidR="002479FB" w:rsidRPr="009431D8" w:rsidRDefault="003F41F2" w:rsidP="009431D8">
      <w:pPr>
        <w:pStyle w:val="ListParagraph"/>
        <w:spacing w:after="0" w:line="240" w:lineRule="auto"/>
        <w:ind w:left="360"/>
        <w:rPr>
          <w:b/>
          <w:sz w:val="24"/>
          <w:szCs w:val="24"/>
        </w:rPr>
      </w:pPr>
      <w:r w:rsidRPr="009431D8">
        <w:rPr>
          <w:b/>
          <w:sz w:val="24"/>
          <w:szCs w:val="24"/>
        </w:rPr>
        <w:br/>
      </w:r>
      <w:hyperlink r:id="rId44" w:history="1">
        <w:r w:rsidR="002479FB" w:rsidRPr="009431D8">
          <w:rPr>
            <w:rStyle w:val="Hyperlink"/>
            <w:sz w:val="24"/>
            <w:szCs w:val="24"/>
          </w:rPr>
          <w:t>https://www2.ed.gov/about/offices/list/ocr/letters/colleague-20070316.pdf</w:t>
        </w:r>
      </w:hyperlink>
      <w:r w:rsidR="002479FB" w:rsidRPr="009431D8">
        <w:rPr>
          <w:sz w:val="24"/>
          <w:szCs w:val="24"/>
        </w:rPr>
        <w:br/>
      </w:r>
      <w:hyperlink r:id="rId45" w:history="1">
        <w:r w:rsidR="002479FB" w:rsidRPr="009431D8">
          <w:rPr>
            <w:rStyle w:val="Hyperlink"/>
            <w:sz w:val="24"/>
            <w:szCs w:val="24"/>
          </w:rPr>
          <w:t>https://www2.ed.gov/about/offices/list/ocr/letters/parent-20070316.pdf</w:t>
        </w:r>
      </w:hyperlink>
      <w:r w:rsidR="002479FB" w:rsidRPr="009431D8">
        <w:rPr>
          <w:sz w:val="24"/>
          <w:szCs w:val="24"/>
        </w:rPr>
        <w:t xml:space="preserve"> </w:t>
      </w:r>
    </w:p>
    <w:p w14:paraId="321878F3" w14:textId="77777777" w:rsidR="002479FB" w:rsidRDefault="002479FB" w:rsidP="000D378E">
      <w:pPr>
        <w:pStyle w:val="ListParagraph"/>
        <w:spacing w:after="0" w:line="240" w:lineRule="auto"/>
        <w:ind w:left="360"/>
        <w:rPr>
          <w:b/>
          <w:sz w:val="24"/>
          <w:szCs w:val="24"/>
        </w:rPr>
      </w:pPr>
    </w:p>
    <w:p w14:paraId="6FE4DAEA" w14:textId="77777777" w:rsidR="00F5572D" w:rsidRDefault="00F5572D" w:rsidP="00F5572D">
      <w:pPr>
        <w:spacing w:after="0" w:line="240" w:lineRule="auto"/>
        <w:rPr>
          <w:b/>
          <w:sz w:val="24"/>
          <w:szCs w:val="24"/>
        </w:rPr>
      </w:pPr>
      <w:r>
        <w:rPr>
          <w:b/>
          <w:sz w:val="24"/>
          <w:szCs w:val="24"/>
        </w:rPr>
        <w:t>PROCEDURAL SAFEGUARDS</w:t>
      </w:r>
      <w:r w:rsidR="00410FC0">
        <w:rPr>
          <w:b/>
          <w:sz w:val="24"/>
          <w:szCs w:val="24"/>
        </w:rPr>
        <w:t xml:space="preserve"> </w:t>
      </w:r>
    </w:p>
    <w:p w14:paraId="39AF3EA4" w14:textId="77777777" w:rsidR="00410FC0" w:rsidRDefault="00410FC0" w:rsidP="00F5572D">
      <w:pPr>
        <w:spacing w:after="0" w:line="240" w:lineRule="auto"/>
        <w:rPr>
          <w:b/>
          <w:sz w:val="24"/>
          <w:szCs w:val="24"/>
        </w:rPr>
      </w:pPr>
    </w:p>
    <w:p w14:paraId="1302E855" w14:textId="617CCEAD" w:rsidR="00410FC0" w:rsidRPr="00920E70" w:rsidRDefault="00410FC0" w:rsidP="00920E70">
      <w:pPr>
        <w:pStyle w:val="ListParagraph"/>
        <w:numPr>
          <w:ilvl w:val="0"/>
          <w:numId w:val="1"/>
        </w:numPr>
        <w:spacing w:after="0" w:line="240" w:lineRule="auto"/>
        <w:rPr>
          <w:b/>
          <w:i/>
          <w:sz w:val="24"/>
          <w:szCs w:val="24"/>
        </w:rPr>
      </w:pPr>
      <w:r w:rsidRPr="00920E70">
        <w:rPr>
          <w:b/>
          <w:i/>
          <w:sz w:val="24"/>
          <w:szCs w:val="24"/>
        </w:rPr>
        <w:t>Impartial hearing</w:t>
      </w:r>
      <w:r w:rsidR="00565E97">
        <w:rPr>
          <w:b/>
          <w:i/>
          <w:sz w:val="24"/>
          <w:szCs w:val="24"/>
        </w:rPr>
        <w:t>/complaints</w:t>
      </w:r>
    </w:p>
    <w:p w14:paraId="7197B4AE" w14:textId="73A4901C" w:rsidR="00410FC0" w:rsidRPr="00920E70" w:rsidRDefault="00410FC0" w:rsidP="00920E70">
      <w:pPr>
        <w:pStyle w:val="ListParagraph"/>
        <w:spacing w:after="0" w:line="240" w:lineRule="auto"/>
        <w:ind w:left="0"/>
        <w:rPr>
          <w:sz w:val="24"/>
          <w:szCs w:val="24"/>
        </w:rPr>
      </w:pPr>
      <w:r w:rsidRPr="00920E70">
        <w:rPr>
          <w:sz w:val="24"/>
          <w:szCs w:val="24"/>
        </w:rPr>
        <w:t xml:space="preserve">National PLACE recommends revised regulations should make clear that 504 eligible students maintain their current placement during the pendency of any impartial hearings requested by the parents (i.e., stay-put). </w:t>
      </w:r>
    </w:p>
    <w:p w14:paraId="63FB7311" w14:textId="77777777" w:rsidR="00F5572D" w:rsidRPr="00920E70" w:rsidRDefault="00F5572D" w:rsidP="00F5572D">
      <w:pPr>
        <w:spacing w:after="0" w:line="240" w:lineRule="auto"/>
        <w:rPr>
          <w:sz w:val="24"/>
          <w:szCs w:val="24"/>
        </w:rPr>
      </w:pPr>
    </w:p>
    <w:p w14:paraId="407A36C1" w14:textId="77777777" w:rsidR="00F5572D" w:rsidRPr="00F5572D" w:rsidRDefault="00F5572D" w:rsidP="00F5572D">
      <w:pPr>
        <w:pStyle w:val="ListParagraph"/>
        <w:numPr>
          <w:ilvl w:val="0"/>
          <w:numId w:val="1"/>
        </w:numPr>
        <w:spacing w:after="0" w:line="240" w:lineRule="auto"/>
        <w:rPr>
          <w:b/>
          <w:i/>
          <w:sz w:val="24"/>
          <w:szCs w:val="24"/>
        </w:rPr>
      </w:pPr>
      <w:r w:rsidRPr="00F5572D">
        <w:rPr>
          <w:b/>
          <w:i/>
          <w:sz w:val="24"/>
          <w:szCs w:val="24"/>
        </w:rPr>
        <w:t>Burden of proof</w:t>
      </w:r>
    </w:p>
    <w:p w14:paraId="52BB9ECD" w14:textId="77777777" w:rsidR="00F5572D" w:rsidRDefault="00F5572D" w:rsidP="00F5572D">
      <w:pPr>
        <w:spacing w:after="0" w:line="240" w:lineRule="auto"/>
        <w:rPr>
          <w:sz w:val="24"/>
          <w:szCs w:val="24"/>
        </w:rPr>
      </w:pPr>
      <w:r>
        <w:rPr>
          <w:sz w:val="24"/>
          <w:szCs w:val="24"/>
        </w:rPr>
        <w:t>National PLACE urges the Department to include in the regulations language indicating that the burden of proof to demonstrate compliance with the requirements of Section 504 is on the school/district and not the parent, as the school/district is the entity that has access to all the documents needed to show compliance, and further, the district commits to complying with Section 504 as part of its receipt of federal dollars.</w:t>
      </w:r>
      <w:r w:rsidR="00410FC0">
        <w:rPr>
          <w:sz w:val="24"/>
          <w:szCs w:val="24"/>
        </w:rPr>
        <w:t xml:space="preserve"> </w:t>
      </w:r>
    </w:p>
    <w:p w14:paraId="02C7F70B" w14:textId="77777777" w:rsidR="009431D8" w:rsidRDefault="009431D8" w:rsidP="00F5572D">
      <w:pPr>
        <w:spacing w:after="0" w:line="240" w:lineRule="auto"/>
        <w:rPr>
          <w:sz w:val="24"/>
          <w:szCs w:val="24"/>
        </w:rPr>
      </w:pPr>
    </w:p>
    <w:p w14:paraId="4C5D08EF" w14:textId="77777777" w:rsidR="009431D8" w:rsidRDefault="009431D8" w:rsidP="009431D8">
      <w:pPr>
        <w:pStyle w:val="ListParagraph"/>
        <w:numPr>
          <w:ilvl w:val="0"/>
          <w:numId w:val="1"/>
        </w:numPr>
        <w:spacing w:after="0" w:line="240" w:lineRule="auto"/>
        <w:rPr>
          <w:b/>
          <w:i/>
          <w:sz w:val="24"/>
          <w:szCs w:val="24"/>
        </w:rPr>
      </w:pPr>
      <w:r>
        <w:rPr>
          <w:b/>
          <w:i/>
          <w:sz w:val="24"/>
          <w:szCs w:val="24"/>
        </w:rPr>
        <w:t>Parent participation in decision-making</w:t>
      </w:r>
    </w:p>
    <w:p w14:paraId="282C8B8D" w14:textId="1A53E4E6" w:rsidR="009431D8" w:rsidRPr="009431D8" w:rsidRDefault="009431D8" w:rsidP="009431D8">
      <w:pPr>
        <w:spacing w:after="0" w:line="240" w:lineRule="auto"/>
        <w:rPr>
          <w:sz w:val="24"/>
          <w:szCs w:val="24"/>
        </w:rPr>
      </w:pPr>
      <w:r>
        <w:rPr>
          <w:sz w:val="24"/>
          <w:szCs w:val="24"/>
        </w:rPr>
        <w:t xml:space="preserve">As noted above, National PLACE strongly recommends significant strengthening of the procedural safeguards in the Section 504 regulations, including </w:t>
      </w:r>
      <w:r w:rsidR="008F0246">
        <w:rPr>
          <w:sz w:val="24"/>
          <w:szCs w:val="24"/>
        </w:rPr>
        <w:t>requiring informed, written parental consent for evaluations and at least the initial 504 plan; written notification of parental rights including the right to participate in all meetings related to Section 504 eligibility, evaluation and identification, and plan development and revision.</w:t>
      </w:r>
      <w:r w:rsidR="00DD1558">
        <w:rPr>
          <w:sz w:val="24"/>
          <w:szCs w:val="24"/>
        </w:rPr>
        <w:t xml:space="preserve"> The regulations should also require that all communication be in the parent’s language consistent with the requirements of Title VI of the Civil Rights Act of 1964 and Executive Order 13166.</w:t>
      </w:r>
    </w:p>
    <w:p w14:paraId="47648B0B" w14:textId="76F33F53" w:rsidR="00ED7F76" w:rsidRDefault="00ED7F76" w:rsidP="00F5572D">
      <w:pPr>
        <w:spacing w:after="0" w:line="240" w:lineRule="auto"/>
        <w:rPr>
          <w:b/>
          <w:sz w:val="24"/>
          <w:szCs w:val="24"/>
        </w:rPr>
      </w:pPr>
      <w:r>
        <w:rPr>
          <w:b/>
          <w:sz w:val="24"/>
          <w:szCs w:val="24"/>
        </w:rPr>
        <w:t>REMEDIES</w:t>
      </w:r>
    </w:p>
    <w:p w14:paraId="6CD14AA9" w14:textId="520B1612" w:rsidR="00ED7F76" w:rsidRDefault="00ED7F76" w:rsidP="00F5572D">
      <w:pPr>
        <w:spacing w:after="0" w:line="240" w:lineRule="auto"/>
        <w:rPr>
          <w:b/>
          <w:sz w:val="24"/>
          <w:szCs w:val="24"/>
        </w:rPr>
      </w:pPr>
    </w:p>
    <w:p w14:paraId="00FCA412" w14:textId="2F6D80CF" w:rsidR="00ED7F76" w:rsidRPr="00ED7F76" w:rsidRDefault="00ED7F76" w:rsidP="00ED7F76">
      <w:pPr>
        <w:spacing w:after="0" w:line="240" w:lineRule="auto"/>
        <w:rPr>
          <w:rFonts w:cstheme="minorHAnsi"/>
          <w:sz w:val="24"/>
          <w:szCs w:val="24"/>
        </w:rPr>
      </w:pPr>
      <w:r w:rsidRPr="00ED7F76">
        <w:rPr>
          <w:sz w:val="24"/>
          <w:szCs w:val="24"/>
        </w:rPr>
        <w:t>National PLACE</w:t>
      </w:r>
      <w:r>
        <w:rPr>
          <w:sz w:val="24"/>
          <w:szCs w:val="24"/>
        </w:rPr>
        <w:t xml:space="preserve"> recommends that the Department explicitly consider the impact of the US Supreme Court’s decision in </w:t>
      </w:r>
      <w:r w:rsidRPr="00ED7F76">
        <w:rPr>
          <w:rFonts w:cstheme="minorHAnsi"/>
          <w:i/>
          <w:iCs/>
          <w:color w:val="333333"/>
          <w:sz w:val="24"/>
          <w:szCs w:val="24"/>
        </w:rPr>
        <w:t xml:space="preserve">Cummings v. Premier Rehab Keller, P.L.L.C. </w:t>
      </w:r>
      <w:r>
        <w:rPr>
          <w:rFonts w:cstheme="minorHAnsi"/>
          <w:color w:val="333333"/>
          <w:sz w:val="24"/>
          <w:szCs w:val="24"/>
        </w:rPr>
        <w:t xml:space="preserve">in which the Supreme Court </w:t>
      </w:r>
      <w:r w:rsidRPr="00ED7F76">
        <w:rPr>
          <w:rFonts w:cstheme="minorHAnsi"/>
          <w:color w:val="333333"/>
          <w:sz w:val="24"/>
          <w:szCs w:val="24"/>
        </w:rPr>
        <w:t>determined that damages related to emotional distress are not recoverable in a private action to enforce either the Rehabilitation Act of 1973 (including Section 504 explicitly) or the Affordable Care Act. Although the case involves health care, the Supreme Court’s ruling impacts the remedies available for discrimination for violations of the Act in all contexts, including education. The case’s holding may be particularly significant for students with disabilities and their families. In many disability discrimination cases - including in education - emotional distress is the primary if not the only harm. For example, the primary harm when a student in a wheelchair cannot get down the stairs in their own school, or cannot understand what is being said in class, is neither financial nor physical, but in the pain and humiliation faced by the student.</w:t>
      </w:r>
      <w:r>
        <w:rPr>
          <w:rFonts w:cstheme="minorHAnsi"/>
          <w:color w:val="333333"/>
          <w:sz w:val="24"/>
          <w:szCs w:val="24"/>
        </w:rPr>
        <w:t xml:space="preserve"> </w:t>
      </w:r>
      <w:r w:rsidRPr="00ED7F76">
        <w:rPr>
          <w:rFonts w:cstheme="minorHAnsi"/>
          <w:color w:val="333333"/>
          <w:sz w:val="24"/>
          <w:szCs w:val="24"/>
        </w:rPr>
        <w:t xml:space="preserve">Some cases will become impossible to pursue because the only harm </w:t>
      </w:r>
      <w:r w:rsidRPr="00ED7F76">
        <w:rPr>
          <w:rFonts w:cstheme="minorHAnsi"/>
          <w:i/>
          <w:iCs/>
          <w:color w:val="333333"/>
          <w:sz w:val="24"/>
          <w:szCs w:val="24"/>
        </w:rPr>
        <w:t xml:space="preserve">was </w:t>
      </w:r>
      <w:r w:rsidRPr="00ED7F76">
        <w:rPr>
          <w:rFonts w:cstheme="minorHAnsi"/>
          <w:color w:val="333333"/>
          <w:sz w:val="24"/>
          <w:szCs w:val="24"/>
        </w:rPr>
        <w:t xml:space="preserve">emotional distress. In other cases, otherwise interested lawyers may be discouraged from taking on the case if damages cannot be recovered. In all </w:t>
      </w:r>
      <w:r>
        <w:rPr>
          <w:rFonts w:cstheme="minorHAnsi"/>
          <w:color w:val="333333"/>
          <w:sz w:val="24"/>
          <w:szCs w:val="24"/>
        </w:rPr>
        <w:t xml:space="preserve">of </w:t>
      </w:r>
      <w:r w:rsidRPr="00ED7F76">
        <w:rPr>
          <w:rFonts w:cstheme="minorHAnsi"/>
          <w:color w:val="333333"/>
          <w:sz w:val="24"/>
          <w:szCs w:val="24"/>
        </w:rPr>
        <w:t>these situations, it is students and their families who have the most to lose, by being either unable to enforce their rights or unable to find an attorney</w:t>
      </w:r>
      <w:r>
        <w:rPr>
          <w:rFonts w:cstheme="minorHAnsi"/>
          <w:color w:val="333333"/>
          <w:sz w:val="24"/>
          <w:szCs w:val="24"/>
        </w:rPr>
        <w:t xml:space="preserve"> who will take their case. National PLACE t</w:t>
      </w:r>
      <w:r w:rsidRPr="00ED7F76">
        <w:rPr>
          <w:rFonts w:cstheme="minorHAnsi"/>
          <w:color w:val="333333"/>
          <w:sz w:val="24"/>
          <w:szCs w:val="24"/>
        </w:rPr>
        <w:t>herefore recomm</w:t>
      </w:r>
      <w:r>
        <w:rPr>
          <w:rFonts w:cstheme="minorHAnsi"/>
          <w:color w:val="333333"/>
          <w:sz w:val="24"/>
          <w:szCs w:val="24"/>
        </w:rPr>
        <w:t>ends that the Department</w:t>
      </w:r>
      <w:r w:rsidRPr="00ED7F76">
        <w:rPr>
          <w:rFonts w:cstheme="minorHAnsi"/>
          <w:color w:val="333333"/>
          <w:sz w:val="24"/>
          <w:szCs w:val="24"/>
        </w:rPr>
        <w:t xml:space="preserve"> consider the extent to which it can use this update of Section 504’s regulations to clarify the rights of students with disabilities and the relief available, where consistent with the statute and the ruling in the </w:t>
      </w:r>
      <w:r w:rsidRPr="00ED7F76">
        <w:rPr>
          <w:rFonts w:cstheme="minorHAnsi"/>
          <w:i/>
          <w:iCs/>
          <w:color w:val="333333"/>
          <w:sz w:val="24"/>
          <w:szCs w:val="24"/>
        </w:rPr>
        <w:t xml:space="preserve">Cummings </w:t>
      </w:r>
      <w:r w:rsidRPr="00ED7F76">
        <w:rPr>
          <w:rFonts w:cstheme="minorHAnsi"/>
          <w:color w:val="333333"/>
          <w:sz w:val="24"/>
          <w:szCs w:val="24"/>
        </w:rPr>
        <w:t>case. </w:t>
      </w:r>
    </w:p>
    <w:p w14:paraId="7FC9B279" w14:textId="77777777" w:rsidR="00ED7F76" w:rsidRDefault="00ED7F76" w:rsidP="00F5572D">
      <w:pPr>
        <w:spacing w:after="0" w:line="240" w:lineRule="auto"/>
        <w:rPr>
          <w:b/>
          <w:sz w:val="24"/>
          <w:szCs w:val="24"/>
        </w:rPr>
      </w:pPr>
    </w:p>
    <w:p w14:paraId="1F426309" w14:textId="1E77C100" w:rsidR="00F5572D" w:rsidRPr="00F5572D" w:rsidRDefault="00F5572D" w:rsidP="00F5572D">
      <w:pPr>
        <w:spacing w:after="0" w:line="240" w:lineRule="auto"/>
        <w:rPr>
          <w:b/>
          <w:sz w:val="24"/>
          <w:szCs w:val="24"/>
        </w:rPr>
      </w:pPr>
      <w:r w:rsidRPr="00F5572D">
        <w:rPr>
          <w:b/>
          <w:sz w:val="24"/>
          <w:szCs w:val="24"/>
        </w:rPr>
        <w:t>OTHER</w:t>
      </w:r>
    </w:p>
    <w:p w14:paraId="50DE2217" w14:textId="77777777" w:rsidR="00F5572D" w:rsidRDefault="00F5572D" w:rsidP="00F5572D">
      <w:pPr>
        <w:spacing w:after="0" w:line="240" w:lineRule="auto"/>
        <w:rPr>
          <w:sz w:val="24"/>
          <w:szCs w:val="24"/>
        </w:rPr>
      </w:pPr>
    </w:p>
    <w:p w14:paraId="74CEB3AE" w14:textId="77777777" w:rsidR="00F5572D" w:rsidRPr="00F5572D" w:rsidRDefault="00F5572D" w:rsidP="00F5572D">
      <w:pPr>
        <w:pStyle w:val="ListParagraph"/>
        <w:numPr>
          <w:ilvl w:val="0"/>
          <w:numId w:val="1"/>
        </w:numPr>
        <w:spacing w:after="0" w:line="240" w:lineRule="auto"/>
        <w:rPr>
          <w:b/>
          <w:i/>
          <w:sz w:val="24"/>
          <w:szCs w:val="24"/>
        </w:rPr>
      </w:pPr>
      <w:r w:rsidRPr="00F5572D">
        <w:rPr>
          <w:b/>
          <w:i/>
          <w:sz w:val="24"/>
          <w:szCs w:val="24"/>
        </w:rPr>
        <w:t>ADA Amendments</w:t>
      </w:r>
    </w:p>
    <w:p w14:paraId="38D0068F" w14:textId="77777777" w:rsidR="00F5572D" w:rsidRDefault="00F5572D" w:rsidP="00F5572D">
      <w:pPr>
        <w:spacing w:after="0" w:line="240" w:lineRule="auto"/>
        <w:rPr>
          <w:sz w:val="24"/>
          <w:szCs w:val="24"/>
        </w:rPr>
      </w:pPr>
      <w:r>
        <w:rPr>
          <w:sz w:val="24"/>
          <w:szCs w:val="24"/>
        </w:rPr>
        <w:t>The ADA Amendments must be explicitly integrated i</w:t>
      </w:r>
      <w:r w:rsidR="00166885">
        <w:rPr>
          <w:sz w:val="24"/>
          <w:szCs w:val="24"/>
        </w:rPr>
        <w:t>nto the Section 504 regulations. Require institutions to give “considerable weight” to past documentation of both disability and the auxiliary aids and services provided, and expand to non-examination contexts such as course, eligibility, and school services.</w:t>
      </w:r>
    </w:p>
    <w:p w14:paraId="1F98689A" w14:textId="77777777" w:rsidR="00166885" w:rsidRDefault="00166885" w:rsidP="00F5572D">
      <w:pPr>
        <w:spacing w:after="0" w:line="240" w:lineRule="auto"/>
        <w:rPr>
          <w:sz w:val="24"/>
          <w:szCs w:val="24"/>
        </w:rPr>
      </w:pPr>
      <w:bookmarkStart w:id="0" w:name="_GoBack"/>
      <w:bookmarkEnd w:id="0"/>
    </w:p>
    <w:sectPr w:rsidR="00166885" w:rsidSect="00311E22">
      <w:footerReference w:type="default" r:id="rId46"/>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AE069" w14:textId="77777777" w:rsidR="00D60F44" w:rsidRDefault="00D60F44" w:rsidP="00311E22">
      <w:pPr>
        <w:spacing w:after="0" w:line="240" w:lineRule="auto"/>
      </w:pPr>
      <w:r>
        <w:separator/>
      </w:r>
    </w:p>
  </w:endnote>
  <w:endnote w:type="continuationSeparator" w:id="0">
    <w:p w14:paraId="6F78A2A2" w14:textId="77777777" w:rsidR="00D60F44" w:rsidRDefault="00D60F44" w:rsidP="00311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799816"/>
      <w:docPartObj>
        <w:docPartGallery w:val="Page Numbers (Bottom of Page)"/>
        <w:docPartUnique/>
      </w:docPartObj>
    </w:sdtPr>
    <w:sdtEndPr>
      <w:rPr>
        <w:noProof/>
      </w:rPr>
    </w:sdtEndPr>
    <w:sdtContent>
      <w:p w14:paraId="3E8C1F7E" w14:textId="0DE56F2C" w:rsidR="006F728C" w:rsidRDefault="006F728C">
        <w:pPr>
          <w:pStyle w:val="Footer"/>
          <w:jc w:val="center"/>
        </w:pPr>
        <w:r>
          <w:fldChar w:fldCharType="begin"/>
        </w:r>
        <w:r>
          <w:instrText xml:space="preserve"> PAGE   \* MERGEFORMAT </w:instrText>
        </w:r>
        <w:r>
          <w:fldChar w:fldCharType="separate"/>
        </w:r>
        <w:r w:rsidR="00D60F44">
          <w:rPr>
            <w:noProof/>
          </w:rPr>
          <w:t>1</w:t>
        </w:r>
        <w:r>
          <w:rPr>
            <w:noProof/>
          </w:rPr>
          <w:fldChar w:fldCharType="end"/>
        </w:r>
      </w:p>
    </w:sdtContent>
  </w:sdt>
  <w:p w14:paraId="20A0EFEE" w14:textId="77777777" w:rsidR="006F728C" w:rsidRDefault="006F72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A8A21" w14:textId="77777777" w:rsidR="00D60F44" w:rsidRDefault="00D60F44" w:rsidP="00311E22">
      <w:pPr>
        <w:spacing w:after="0" w:line="240" w:lineRule="auto"/>
      </w:pPr>
      <w:r>
        <w:separator/>
      </w:r>
    </w:p>
  </w:footnote>
  <w:footnote w:type="continuationSeparator" w:id="0">
    <w:p w14:paraId="0CB44715" w14:textId="77777777" w:rsidR="00D60F44" w:rsidRDefault="00D60F44" w:rsidP="00311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4CD"/>
    <w:multiLevelType w:val="hybridMultilevel"/>
    <w:tmpl w:val="9B684984"/>
    <w:lvl w:ilvl="0" w:tplc="D638A7C0">
      <w:start w:val="1"/>
      <w:numFmt w:val="bullet"/>
      <w:lvlText w:val=""/>
      <w:lvlJc w:val="left"/>
      <w:pPr>
        <w:tabs>
          <w:tab w:val="num" w:pos="720"/>
        </w:tabs>
        <w:ind w:left="720" w:hanging="360"/>
      </w:pPr>
      <w:rPr>
        <w:rFonts w:ascii="Wingdings 3" w:hAnsi="Wingdings 3" w:hint="default"/>
      </w:rPr>
    </w:lvl>
    <w:lvl w:ilvl="1" w:tplc="2242B7E2" w:tentative="1">
      <w:start w:val="1"/>
      <w:numFmt w:val="bullet"/>
      <w:lvlText w:val=""/>
      <w:lvlJc w:val="left"/>
      <w:pPr>
        <w:tabs>
          <w:tab w:val="num" w:pos="1440"/>
        </w:tabs>
        <w:ind w:left="1440" w:hanging="360"/>
      </w:pPr>
      <w:rPr>
        <w:rFonts w:ascii="Wingdings 3" w:hAnsi="Wingdings 3" w:hint="default"/>
      </w:rPr>
    </w:lvl>
    <w:lvl w:ilvl="2" w:tplc="C9EC0C2E" w:tentative="1">
      <w:start w:val="1"/>
      <w:numFmt w:val="bullet"/>
      <w:lvlText w:val=""/>
      <w:lvlJc w:val="left"/>
      <w:pPr>
        <w:tabs>
          <w:tab w:val="num" w:pos="2160"/>
        </w:tabs>
        <w:ind w:left="2160" w:hanging="360"/>
      </w:pPr>
      <w:rPr>
        <w:rFonts w:ascii="Wingdings 3" w:hAnsi="Wingdings 3" w:hint="default"/>
      </w:rPr>
    </w:lvl>
    <w:lvl w:ilvl="3" w:tplc="AB8A3976" w:tentative="1">
      <w:start w:val="1"/>
      <w:numFmt w:val="bullet"/>
      <w:lvlText w:val=""/>
      <w:lvlJc w:val="left"/>
      <w:pPr>
        <w:tabs>
          <w:tab w:val="num" w:pos="2880"/>
        </w:tabs>
        <w:ind w:left="2880" w:hanging="360"/>
      </w:pPr>
      <w:rPr>
        <w:rFonts w:ascii="Wingdings 3" w:hAnsi="Wingdings 3" w:hint="default"/>
      </w:rPr>
    </w:lvl>
    <w:lvl w:ilvl="4" w:tplc="CBE0D1C8" w:tentative="1">
      <w:start w:val="1"/>
      <w:numFmt w:val="bullet"/>
      <w:lvlText w:val=""/>
      <w:lvlJc w:val="left"/>
      <w:pPr>
        <w:tabs>
          <w:tab w:val="num" w:pos="3600"/>
        </w:tabs>
        <w:ind w:left="3600" w:hanging="360"/>
      </w:pPr>
      <w:rPr>
        <w:rFonts w:ascii="Wingdings 3" w:hAnsi="Wingdings 3" w:hint="default"/>
      </w:rPr>
    </w:lvl>
    <w:lvl w:ilvl="5" w:tplc="694ADB74" w:tentative="1">
      <w:start w:val="1"/>
      <w:numFmt w:val="bullet"/>
      <w:lvlText w:val=""/>
      <w:lvlJc w:val="left"/>
      <w:pPr>
        <w:tabs>
          <w:tab w:val="num" w:pos="4320"/>
        </w:tabs>
        <w:ind w:left="4320" w:hanging="360"/>
      </w:pPr>
      <w:rPr>
        <w:rFonts w:ascii="Wingdings 3" w:hAnsi="Wingdings 3" w:hint="default"/>
      </w:rPr>
    </w:lvl>
    <w:lvl w:ilvl="6" w:tplc="71183340" w:tentative="1">
      <w:start w:val="1"/>
      <w:numFmt w:val="bullet"/>
      <w:lvlText w:val=""/>
      <w:lvlJc w:val="left"/>
      <w:pPr>
        <w:tabs>
          <w:tab w:val="num" w:pos="5040"/>
        </w:tabs>
        <w:ind w:left="5040" w:hanging="360"/>
      </w:pPr>
      <w:rPr>
        <w:rFonts w:ascii="Wingdings 3" w:hAnsi="Wingdings 3" w:hint="default"/>
      </w:rPr>
    </w:lvl>
    <w:lvl w:ilvl="7" w:tplc="A5DEB1FA" w:tentative="1">
      <w:start w:val="1"/>
      <w:numFmt w:val="bullet"/>
      <w:lvlText w:val=""/>
      <w:lvlJc w:val="left"/>
      <w:pPr>
        <w:tabs>
          <w:tab w:val="num" w:pos="5760"/>
        </w:tabs>
        <w:ind w:left="5760" w:hanging="360"/>
      </w:pPr>
      <w:rPr>
        <w:rFonts w:ascii="Wingdings 3" w:hAnsi="Wingdings 3" w:hint="default"/>
      </w:rPr>
    </w:lvl>
    <w:lvl w:ilvl="8" w:tplc="633EB2D2"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21627E3"/>
    <w:multiLevelType w:val="hybridMultilevel"/>
    <w:tmpl w:val="BF325820"/>
    <w:lvl w:ilvl="0" w:tplc="5D389632">
      <w:start w:val="1"/>
      <w:numFmt w:val="bullet"/>
      <w:lvlText w:val=""/>
      <w:lvlJc w:val="left"/>
      <w:pPr>
        <w:tabs>
          <w:tab w:val="num" w:pos="720"/>
        </w:tabs>
        <w:ind w:left="720" w:hanging="360"/>
      </w:pPr>
      <w:rPr>
        <w:rFonts w:ascii="Wingdings 3" w:hAnsi="Wingdings 3" w:hint="default"/>
      </w:rPr>
    </w:lvl>
    <w:lvl w:ilvl="1" w:tplc="827E9E02">
      <w:numFmt w:val="bullet"/>
      <w:lvlText w:val=""/>
      <w:lvlJc w:val="left"/>
      <w:pPr>
        <w:tabs>
          <w:tab w:val="num" w:pos="1440"/>
        </w:tabs>
        <w:ind w:left="1440" w:hanging="360"/>
      </w:pPr>
      <w:rPr>
        <w:rFonts w:ascii="Wingdings 3" w:hAnsi="Wingdings 3" w:hint="default"/>
      </w:rPr>
    </w:lvl>
    <w:lvl w:ilvl="2" w:tplc="5E24195C" w:tentative="1">
      <w:start w:val="1"/>
      <w:numFmt w:val="bullet"/>
      <w:lvlText w:val=""/>
      <w:lvlJc w:val="left"/>
      <w:pPr>
        <w:tabs>
          <w:tab w:val="num" w:pos="2160"/>
        </w:tabs>
        <w:ind w:left="2160" w:hanging="360"/>
      </w:pPr>
      <w:rPr>
        <w:rFonts w:ascii="Wingdings 3" w:hAnsi="Wingdings 3" w:hint="default"/>
      </w:rPr>
    </w:lvl>
    <w:lvl w:ilvl="3" w:tplc="4AE0E938" w:tentative="1">
      <w:start w:val="1"/>
      <w:numFmt w:val="bullet"/>
      <w:lvlText w:val=""/>
      <w:lvlJc w:val="left"/>
      <w:pPr>
        <w:tabs>
          <w:tab w:val="num" w:pos="2880"/>
        </w:tabs>
        <w:ind w:left="2880" w:hanging="360"/>
      </w:pPr>
      <w:rPr>
        <w:rFonts w:ascii="Wingdings 3" w:hAnsi="Wingdings 3" w:hint="default"/>
      </w:rPr>
    </w:lvl>
    <w:lvl w:ilvl="4" w:tplc="C9DEFABA" w:tentative="1">
      <w:start w:val="1"/>
      <w:numFmt w:val="bullet"/>
      <w:lvlText w:val=""/>
      <w:lvlJc w:val="left"/>
      <w:pPr>
        <w:tabs>
          <w:tab w:val="num" w:pos="3600"/>
        </w:tabs>
        <w:ind w:left="3600" w:hanging="360"/>
      </w:pPr>
      <w:rPr>
        <w:rFonts w:ascii="Wingdings 3" w:hAnsi="Wingdings 3" w:hint="default"/>
      </w:rPr>
    </w:lvl>
    <w:lvl w:ilvl="5" w:tplc="70C2296C" w:tentative="1">
      <w:start w:val="1"/>
      <w:numFmt w:val="bullet"/>
      <w:lvlText w:val=""/>
      <w:lvlJc w:val="left"/>
      <w:pPr>
        <w:tabs>
          <w:tab w:val="num" w:pos="4320"/>
        </w:tabs>
        <w:ind w:left="4320" w:hanging="360"/>
      </w:pPr>
      <w:rPr>
        <w:rFonts w:ascii="Wingdings 3" w:hAnsi="Wingdings 3" w:hint="default"/>
      </w:rPr>
    </w:lvl>
    <w:lvl w:ilvl="6" w:tplc="9EB4F89E" w:tentative="1">
      <w:start w:val="1"/>
      <w:numFmt w:val="bullet"/>
      <w:lvlText w:val=""/>
      <w:lvlJc w:val="left"/>
      <w:pPr>
        <w:tabs>
          <w:tab w:val="num" w:pos="5040"/>
        </w:tabs>
        <w:ind w:left="5040" w:hanging="360"/>
      </w:pPr>
      <w:rPr>
        <w:rFonts w:ascii="Wingdings 3" w:hAnsi="Wingdings 3" w:hint="default"/>
      </w:rPr>
    </w:lvl>
    <w:lvl w:ilvl="7" w:tplc="6D62C1A0" w:tentative="1">
      <w:start w:val="1"/>
      <w:numFmt w:val="bullet"/>
      <w:lvlText w:val=""/>
      <w:lvlJc w:val="left"/>
      <w:pPr>
        <w:tabs>
          <w:tab w:val="num" w:pos="5760"/>
        </w:tabs>
        <w:ind w:left="5760" w:hanging="360"/>
      </w:pPr>
      <w:rPr>
        <w:rFonts w:ascii="Wingdings 3" w:hAnsi="Wingdings 3" w:hint="default"/>
      </w:rPr>
    </w:lvl>
    <w:lvl w:ilvl="8" w:tplc="A55890F6"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6911F86"/>
    <w:multiLevelType w:val="hybridMultilevel"/>
    <w:tmpl w:val="BABC4E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0C6273"/>
    <w:multiLevelType w:val="hybridMultilevel"/>
    <w:tmpl w:val="4BDC8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78266D"/>
    <w:multiLevelType w:val="multilevel"/>
    <w:tmpl w:val="D948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041AA6"/>
    <w:multiLevelType w:val="hybridMultilevel"/>
    <w:tmpl w:val="ED14CEC0"/>
    <w:lvl w:ilvl="0" w:tplc="2AD44CDC">
      <w:start w:val="1"/>
      <w:numFmt w:val="bullet"/>
      <w:lvlText w:val=""/>
      <w:lvlJc w:val="left"/>
      <w:pPr>
        <w:tabs>
          <w:tab w:val="num" w:pos="720"/>
        </w:tabs>
        <w:ind w:left="720" w:hanging="360"/>
      </w:pPr>
      <w:rPr>
        <w:rFonts w:ascii="Wingdings 3" w:hAnsi="Wingdings 3" w:hint="default"/>
      </w:rPr>
    </w:lvl>
    <w:lvl w:ilvl="1" w:tplc="0EEA9B0E">
      <w:numFmt w:val="bullet"/>
      <w:lvlText w:val=""/>
      <w:lvlJc w:val="left"/>
      <w:pPr>
        <w:tabs>
          <w:tab w:val="num" w:pos="1440"/>
        </w:tabs>
        <w:ind w:left="1440" w:hanging="360"/>
      </w:pPr>
      <w:rPr>
        <w:rFonts w:ascii="Wingdings 3" w:hAnsi="Wingdings 3" w:hint="default"/>
      </w:rPr>
    </w:lvl>
    <w:lvl w:ilvl="2" w:tplc="F5D6C386" w:tentative="1">
      <w:start w:val="1"/>
      <w:numFmt w:val="bullet"/>
      <w:lvlText w:val=""/>
      <w:lvlJc w:val="left"/>
      <w:pPr>
        <w:tabs>
          <w:tab w:val="num" w:pos="2160"/>
        </w:tabs>
        <w:ind w:left="2160" w:hanging="360"/>
      </w:pPr>
      <w:rPr>
        <w:rFonts w:ascii="Wingdings 3" w:hAnsi="Wingdings 3" w:hint="default"/>
      </w:rPr>
    </w:lvl>
    <w:lvl w:ilvl="3" w:tplc="8E12CB32" w:tentative="1">
      <w:start w:val="1"/>
      <w:numFmt w:val="bullet"/>
      <w:lvlText w:val=""/>
      <w:lvlJc w:val="left"/>
      <w:pPr>
        <w:tabs>
          <w:tab w:val="num" w:pos="2880"/>
        </w:tabs>
        <w:ind w:left="2880" w:hanging="360"/>
      </w:pPr>
      <w:rPr>
        <w:rFonts w:ascii="Wingdings 3" w:hAnsi="Wingdings 3" w:hint="default"/>
      </w:rPr>
    </w:lvl>
    <w:lvl w:ilvl="4" w:tplc="B5F8A450" w:tentative="1">
      <w:start w:val="1"/>
      <w:numFmt w:val="bullet"/>
      <w:lvlText w:val=""/>
      <w:lvlJc w:val="left"/>
      <w:pPr>
        <w:tabs>
          <w:tab w:val="num" w:pos="3600"/>
        </w:tabs>
        <w:ind w:left="3600" w:hanging="360"/>
      </w:pPr>
      <w:rPr>
        <w:rFonts w:ascii="Wingdings 3" w:hAnsi="Wingdings 3" w:hint="default"/>
      </w:rPr>
    </w:lvl>
    <w:lvl w:ilvl="5" w:tplc="098C7ECA" w:tentative="1">
      <w:start w:val="1"/>
      <w:numFmt w:val="bullet"/>
      <w:lvlText w:val=""/>
      <w:lvlJc w:val="left"/>
      <w:pPr>
        <w:tabs>
          <w:tab w:val="num" w:pos="4320"/>
        </w:tabs>
        <w:ind w:left="4320" w:hanging="360"/>
      </w:pPr>
      <w:rPr>
        <w:rFonts w:ascii="Wingdings 3" w:hAnsi="Wingdings 3" w:hint="default"/>
      </w:rPr>
    </w:lvl>
    <w:lvl w:ilvl="6" w:tplc="98522408" w:tentative="1">
      <w:start w:val="1"/>
      <w:numFmt w:val="bullet"/>
      <w:lvlText w:val=""/>
      <w:lvlJc w:val="left"/>
      <w:pPr>
        <w:tabs>
          <w:tab w:val="num" w:pos="5040"/>
        </w:tabs>
        <w:ind w:left="5040" w:hanging="360"/>
      </w:pPr>
      <w:rPr>
        <w:rFonts w:ascii="Wingdings 3" w:hAnsi="Wingdings 3" w:hint="default"/>
      </w:rPr>
    </w:lvl>
    <w:lvl w:ilvl="7" w:tplc="C91E30CC" w:tentative="1">
      <w:start w:val="1"/>
      <w:numFmt w:val="bullet"/>
      <w:lvlText w:val=""/>
      <w:lvlJc w:val="left"/>
      <w:pPr>
        <w:tabs>
          <w:tab w:val="num" w:pos="5760"/>
        </w:tabs>
        <w:ind w:left="5760" w:hanging="360"/>
      </w:pPr>
      <w:rPr>
        <w:rFonts w:ascii="Wingdings 3" w:hAnsi="Wingdings 3" w:hint="default"/>
      </w:rPr>
    </w:lvl>
    <w:lvl w:ilvl="8" w:tplc="4EC44ADC"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64AA1A89"/>
    <w:multiLevelType w:val="hybridMultilevel"/>
    <w:tmpl w:val="46A21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E0C0758"/>
    <w:multiLevelType w:val="hybridMultilevel"/>
    <w:tmpl w:val="CAF474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3"/>
  </w:num>
  <w:num w:numId="4">
    <w:abstractNumId w:val="7"/>
  </w:num>
  <w:num w:numId="5">
    <w:abstractNumId w:val="0"/>
  </w:num>
  <w:num w:numId="6">
    <w:abstractNumId w:val="1"/>
  </w:num>
  <w:num w:numId="7">
    <w:abstractNumId w:val="5"/>
  </w:num>
  <w:num w:numId="8">
    <w:abstractNumId w:val="4"/>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9E"/>
    <w:rsid w:val="00015CC6"/>
    <w:rsid w:val="00046780"/>
    <w:rsid w:val="000738B9"/>
    <w:rsid w:val="000876C8"/>
    <w:rsid w:val="000A286A"/>
    <w:rsid w:val="000D378E"/>
    <w:rsid w:val="000E553B"/>
    <w:rsid w:val="00111292"/>
    <w:rsid w:val="00124631"/>
    <w:rsid w:val="001507FF"/>
    <w:rsid w:val="0015396B"/>
    <w:rsid w:val="00166885"/>
    <w:rsid w:val="001A0250"/>
    <w:rsid w:val="00212E46"/>
    <w:rsid w:val="00232BF3"/>
    <w:rsid w:val="002479FB"/>
    <w:rsid w:val="002972AB"/>
    <w:rsid w:val="002A47BD"/>
    <w:rsid w:val="002A7D89"/>
    <w:rsid w:val="002E1FA1"/>
    <w:rsid w:val="002E4E6C"/>
    <w:rsid w:val="00311E22"/>
    <w:rsid w:val="00382CF2"/>
    <w:rsid w:val="003F1ADC"/>
    <w:rsid w:val="003F41F2"/>
    <w:rsid w:val="003F4E46"/>
    <w:rsid w:val="00410FC0"/>
    <w:rsid w:val="00424732"/>
    <w:rsid w:val="00442CE1"/>
    <w:rsid w:val="00451710"/>
    <w:rsid w:val="00462E9A"/>
    <w:rsid w:val="0047479E"/>
    <w:rsid w:val="0047592C"/>
    <w:rsid w:val="00476226"/>
    <w:rsid w:val="004872D9"/>
    <w:rsid w:val="004E49C7"/>
    <w:rsid w:val="00504DEB"/>
    <w:rsid w:val="005318F9"/>
    <w:rsid w:val="005622F8"/>
    <w:rsid w:val="00565E97"/>
    <w:rsid w:val="00570D5C"/>
    <w:rsid w:val="00582944"/>
    <w:rsid w:val="005B5370"/>
    <w:rsid w:val="006138BB"/>
    <w:rsid w:val="00621EDA"/>
    <w:rsid w:val="00643D5B"/>
    <w:rsid w:val="00645868"/>
    <w:rsid w:val="00684A15"/>
    <w:rsid w:val="006D76D4"/>
    <w:rsid w:val="006F728C"/>
    <w:rsid w:val="00706306"/>
    <w:rsid w:val="00794892"/>
    <w:rsid w:val="00794974"/>
    <w:rsid w:val="007C1103"/>
    <w:rsid w:val="007C2615"/>
    <w:rsid w:val="00811759"/>
    <w:rsid w:val="00820358"/>
    <w:rsid w:val="00824ECF"/>
    <w:rsid w:val="008418A1"/>
    <w:rsid w:val="008423A1"/>
    <w:rsid w:val="00850576"/>
    <w:rsid w:val="008D5A2E"/>
    <w:rsid w:val="008F0246"/>
    <w:rsid w:val="008F254F"/>
    <w:rsid w:val="00913291"/>
    <w:rsid w:val="00920E70"/>
    <w:rsid w:val="009431D8"/>
    <w:rsid w:val="009479BD"/>
    <w:rsid w:val="00957E3F"/>
    <w:rsid w:val="0096626F"/>
    <w:rsid w:val="00A32B3A"/>
    <w:rsid w:val="00A3540D"/>
    <w:rsid w:val="00A50F4E"/>
    <w:rsid w:val="00A67F6B"/>
    <w:rsid w:val="00A94164"/>
    <w:rsid w:val="00AF0FFF"/>
    <w:rsid w:val="00B659FA"/>
    <w:rsid w:val="00B75C3B"/>
    <w:rsid w:val="00B86179"/>
    <w:rsid w:val="00BA1ECE"/>
    <w:rsid w:val="00C114B9"/>
    <w:rsid w:val="00C1630D"/>
    <w:rsid w:val="00C56F1E"/>
    <w:rsid w:val="00CB4FA4"/>
    <w:rsid w:val="00CC4BC8"/>
    <w:rsid w:val="00D40500"/>
    <w:rsid w:val="00D5334D"/>
    <w:rsid w:val="00D56BC4"/>
    <w:rsid w:val="00D60F44"/>
    <w:rsid w:val="00D61AE2"/>
    <w:rsid w:val="00D86496"/>
    <w:rsid w:val="00D87C8B"/>
    <w:rsid w:val="00D914B5"/>
    <w:rsid w:val="00DC072A"/>
    <w:rsid w:val="00DD1558"/>
    <w:rsid w:val="00E41040"/>
    <w:rsid w:val="00E53EC1"/>
    <w:rsid w:val="00E764C2"/>
    <w:rsid w:val="00EB3C3E"/>
    <w:rsid w:val="00EC1D0B"/>
    <w:rsid w:val="00ED4AC3"/>
    <w:rsid w:val="00ED7F76"/>
    <w:rsid w:val="00F25A81"/>
    <w:rsid w:val="00F51D85"/>
    <w:rsid w:val="00F5572D"/>
    <w:rsid w:val="00F758E2"/>
    <w:rsid w:val="00FB3590"/>
    <w:rsid w:val="00FF0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0738D"/>
  <w15:chartTrackingRefBased/>
  <w15:docId w15:val="{9E1A3C13-4932-4F1E-BC25-35B7207B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576"/>
    <w:pPr>
      <w:ind w:left="720"/>
      <w:contextualSpacing/>
    </w:pPr>
  </w:style>
  <w:style w:type="character" w:styleId="Hyperlink">
    <w:name w:val="Hyperlink"/>
    <w:basedOn w:val="DefaultParagraphFont"/>
    <w:uiPriority w:val="99"/>
    <w:unhideWhenUsed/>
    <w:rsid w:val="000876C8"/>
    <w:rPr>
      <w:color w:val="0563C1" w:themeColor="hyperlink"/>
      <w:u w:val="single"/>
    </w:rPr>
  </w:style>
  <w:style w:type="paragraph" w:styleId="Header">
    <w:name w:val="header"/>
    <w:basedOn w:val="Normal"/>
    <w:link w:val="HeaderChar"/>
    <w:uiPriority w:val="99"/>
    <w:unhideWhenUsed/>
    <w:rsid w:val="00311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E22"/>
  </w:style>
  <w:style w:type="paragraph" w:styleId="Footer">
    <w:name w:val="footer"/>
    <w:basedOn w:val="Normal"/>
    <w:link w:val="FooterChar"/>
    <w:uiPriority w:val="99"/>
    <w:unhideWhenUsed/>
    <w:rsid w:val="00311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E22"/>
  </w:style>
  <w:style w:type="character" w:styleId="FollowedHyperlink">
    <w:name w:val="FollowedHyperlink"/>
    <w:basedOn w:val="DefaultParagraphFont"/>
    <w:uiPriority w:val="99"/>
    <w:semiHidden/>
    <w:unhideWhenUsed/>
    <w:rsid w:val="00476226"/>
    <w:rPr>
      <w:color w:val="954F72" w:themeColor="followedHyperlink"/>
      <w:u w:val="single"/>
    </w:rPr>
  </w:style>
  <w:style w:type="paragraph" w:styleId="NormalWeb">
    <w:name w:val="Normal (Web)"/>
    <w:basedOn w:val="Normal"/>
    <w:uiPriority w:val="99"/>
    <w:semiHidden/>
    <w:unhideWhenUsed/>
    <w:rsid w:val="000738B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53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EC1"/>
    <w:rPr>
      <w:rFonts w:ascii="Segoe UI" w:hAnsi="Segoe UI" w:cs="Segoe UI"/>
      <w:sz w:val="18"/>
      <w:szCs w:val="18"/>
    </w:rPr>
  </w:style>
  <w:style w:type="character" w:styleId="CommentReference">
    <w:name w:val="annotation reference"/>
    <w:basedOn w:val="DefaultParagraphFont"/>
    <w:uiPriority w:val="99"/>
    <w:semiHidden/>
    <w:unhideWhenUsed/>
    <w:rsid w:val="00621EDA"/>
    <w:rPr>
      <w:sz w:val="16"/>
      <w:szCs w:val="16"/>
    </w:rPr>
  </w:style>
  <w:style w:type="paragraph" w:styleId="CommentText">
    <w:name w:val="annotation text"/>
    <w:basedOn w:val="Normal"/>
    <w:link w:val="CommentTextChar"/>
    <w:uiPriority w:val="99"/>
    <w:semiHidden/>
    <w:unhideWhenUsed/>
    <w:rsid w:val="00621EDA"/>
    <w:pPr>
      <w:spacing w:line="240" w:lineRule="auto"/>
    </w:pPr>
    <w:rPr>
      <w:sz w:val="20"/>
      <w:szCs w:val="20"/>
    </w:rPr>
  </w:style>
  <w:style w:type="character" w:customStyle="1" w:styleId="CommentTextChar">
    <w:name w:val="Comment Text Char"/>
    <w:basedOn w:val="DefaultParagraphFont"/>
    <w:link w:val="CommentText"/>
    <w:uiPriority w:val="99"/>
    <w:semiHidden/>
    <w:rsid w:val="00621EDA"/>
    <w:rPr>
      <w:sz w:val="20"/>
      <w:szCs w:val="20"/>
    </w:rPr>
  </w:style>
  <w:style w:type="paragraph" w:styleId="CommentSubject">
    <w:name w:val="annotation subject"/>
    <w:basedOn w:val="CommentText"/>
    <w:next w:val="CommentText"/>
    <w:link w:val="CommentSubjectChar"/>
    <w:uiPriority w:val="99"/>
    <w:semiHidden/>
    <w:unhideWhenUsed/>
    <w:rsid w:val="00621EDA"/>
    <w:rPr>
      <w:b/>
      <w:bCs/>
    </w:rPr>
  </w:style>
  <w:style w:type="character" w:customStyle="1" w:styleId="CommentSubjectChar">
    <w:name w:val="Comment Subject Char"/>
    <w:basedOn w:val="CommentTextChar"/>
    <w:link w:val="CommentSubject"/>
    <w:uiPriority w:val="99"/>
    <w:semiHidden/>
    <w:rsid w:val="00621EDA"/>
    <w:rPr>
      <w:b/>
      <w:bCs/>
      <w:sz w:val="20"/>
      <w:szCs w:val="20"/>
    </w:rPr>
  </w:style>
  <w:style w:type="paragraph" w:styleId="NoSpacing">
    <w:name w:val="No Spacing"/>
    <w:uiPriority w:val="1"/>
    <w:qFormat/>
    <w:rsid w:val="00232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15977">
      <w:bodyDiv w:val="1"/>
      <w:marLeft w:val="0"/>
      <w:marRight w:val="0"/>
      <w:marTop w:val="0"/>
      <w:marBottom w:val="0"/>
      <w:divBdr>
        <w:top w:val="none" w:sz="0" w:space="0" w:color="auto"/>
        <w:left w:val="none" w:sz="0" w:space="0" w:color="auto"/>
        <w:bottom w:val="none" w:sz="0" w:space="0" w:color="auto"/>
        <w:right w:val="none" w:sz="0" w:space="0" w:color="auto"/>
      </w:divBdr>
      <w:divsChild>
        <w:div w:id="1546140987">
          <w:marLeft w:val="547"/>
          <w:marRight w:val="0"/>
          <w:marTop w:val="200"/>
          <w:marBottom w:val="0"/>
          <w:divBdr>
            <w:top w:val="none" w:sz="0" w:space="0" w:color="auto"/>
            <w:left w:val="none" w:sz="0" w:space="0" w:color="auto"/>
            <w:bottom w:val="none" w:sz="0" w:space="0" w:color="auto"/>
            <w:right w:val="none" w:sz="0" w:space="0" w:color="auto"/>
          </w:divBdr>
        </w:div>
        <w:div w:id="1798984514">
          <w:marLeft w:val="547"/>
          <w:marRight w:val="0"/>
          <w:marTop w:val="200"/>
          <w:marBottom w:val="0"/>
          <w:divBdr>
            <w:top w:val="none" w:sz="0" w:space="0" w:color="auto"/>
            <w:left w:val="none" w:sz="0" w:space="0" w:color="auto"/>
            <w:bottom w:val="none" w:sz="0" w:space="0" w:color="auto"/>
            <w:right w:val="none" w:sz="0" w:space="0" w:color="auto"/>
          </w:divBdr>
        </w:div>
      </w:divsChild>
    </w:div>
    <w:div w:id="541096315">
      <w:bodyDiv w:val="1"/>
      <w:marLeft w:val="0"/>
      <w:marRight w:val="0"/>
      <w:marTop w:val="0"/>
      <w:marBottom w:val="0"/>
      <w:divBdr>
        <w:top w:val="none" w:sz="0" w:space="0" w:color="auto"/>
        <w:left w:val="none" w:sz="0" w:space="0" w:color="auto"/>
        <w:bottom w:val="none" w:sz="0" w:space="0" w:color="auto"/>
        <w:right w:val="none" w:sz="0" w:space="0" w:color="auto"/>
      </w:divBdr>
      <w:divsChild>
        <w:div w:id="176622704">
          <w:marLeft w:val="547"/>
          <w:marRight w:val="0"/>
          <w:marTop w:val="200"/>
          <w:marBottom w:val="0"/>
          <w:divBdr>
            <w:top w:val="none" w:sz="0" w:space="0" w:color="auto"/>
            <w:left w:val="none" w:sz="0" w:space="0" w:color="auto"/>
            <w:bottom w:val="none" w:sz="0" w:space="0" w:color="auto"/>
            <w:right w:val="none" w:sz="0" w:space="0" w:color="auto"/>
          </w:divBdr>
        </w:div>
        <w:div w:id="286012691">
          <w:marLeft w:val="547"/>
          <w:marRight w:val="0"/>
          <w:marTop w:val="200"/>
          <w:marBottom w:val="0"/>
          <w:divBdr>
            <w:top w:val="none" w:sz="0" w:space="0" w:color="auto"/>
            <w:left w:val="none" w:sz="0" w:space="0" w:color="auto"/>
            <w:bottom w:val="none" w:sz="0" w:space="0" w:color="auto"/>
            <w:right w:val="none" w:sz="0" w:space="0" w:color="auto"/>
          </w:divBdr>
        </w:div>
        <w:div w:id="548684561">
          <w:marLeft w:val="1166"/>
          <w:marRight w:val="0"/>
          <w:marTop w:val="200"/>
          <w:marBottom w:val="0"/>
          <w:divBdr>
            <w:top w:val="none" w:sz="0" w:space="0" w:color="auto"/>
            <w:left w:val="none" w:sz="0" w:space="0" w:color="auto"/>
            <w:bottom w:val="none" w:sz="0" w:space="0" w:color="auto"/>
            <w:right w:val="none" w:sz="0" w:space="0" w:color="auto"/>
          </w:divBdr>
        </w:div>
        <w:div w:id="565190283">
          <w:marLeft w:val="1166"/>
          <w:marRight w:val="0"/>
          <w:marTop w:val="200"/>
          <w:marBottom w:val="0"/>
          <w:divBdr>
            <w:top w:val="none" w:sz="0" w:space="0" w:color="auto"/>
            <w:left w:val="none" w:sz="0" w:space="0" w:color="auto"/>
            <w:bottom w:val="none" w:sz="0" w:space="0" w:color="auto"/>
            <w:right w:val="none" w:sz="0" w:space="0" w:color="auto"/>
          </w:divBdr>
        </w:div>
        <w:div w:id="825825709">
          <w:marLeft w:val="1166"/>
          <w:marRight w:val="0"/>
          <w:marTop w:val="200"/>
          <w:marBottom w:val="0"/>
          <w:divBdr>
            <w:top w:val="none" w:sz="0" w:space="0" w:color="auto"/>
            <w:left w:val="none" w:sz="0" w:space="0" w:color="auto"/>
            <w:bottom w:val="none" w:sz="0" w:space="0" w:color="auto"/>
            <w:right w:val="none" w:sz="0" w:space="0" w:color="auto"/>
          </w:divBdr>
        </w:div>
        <w:div w:id="883519685">
          <w:marLeft w:val="547"/>
          <w:marRight w:val="0"/>
          <w:marTop w:val="200"/>
          <w:marBottom w:val="0"/>
          <w:divBdr>
            <w:top w:val="none" w:sz="0" w:space="0" w:color="auto"/>
            <w:left w:val="none" w:sz="0" w:space="0" w:color="auto"/>
            <w:bottom w:val="none" w:sz="0" w:space="0" w:color="auto"/>
            <w:right w:val="none" w:sz="0" w:space="0" w:color="auto"/>
          </w:divBdr>
        </w:div>
        <w:div w:id="981076723">
          <w:marLeft w:val="1166"/>
          <w:marRight w:val="0"/>
          <w:marTop w:val="200"/>
          <w:marBottom w:val="0"/>
          <w:divBdr>
            <w:top w:val="none" w:sz="0" w:space="0" w:color="auto"/>
            <w:left w:val="none" w:sz="0" w:space="0" w:color="auto"/>
            <w:bottom w:val="none" w:sz="0" w:space="0" w:color="auto"/>
            <w:right w:val="none" w:sz="0" w:space="0" w:color="auto"/>
          </w:divBdr>
        </w:div>
      </w:divsChild>
    </w:div>
    <w:div w:id="1024747534">
      <w:bodyDiv w:val="1"/>
      <w:marLeft w:val="0"/>
      <w:marRight w:val="0"/>
      <w:marTop w:val="0"/>
      <w:marBottom w:val="0"/>
      <w:divBdr>
        <w:top w:val="none" w:sz="0" w:space="0" w:color="auto"/>
        <w:left w:val="none" w:sz="0" w:space="0" w:color="auto"/>
        <w:bottom w:val="none" w:sz="0" w:space="0" w:color="auto"/>
        <w:right w:val="none" w:sz="0" w:space="0" w:color="auto"/>
      </w:divBdr>
      <w:divsChild>
        <w:div w:id="187909460">
          <w:marLeft w:val="600"/>
          <w:marRight w:val="0"/>
          <w:marTop w:val="0"/>
          <w:marBottom w:val="0"/>
          <w:divBdr>
            <w:top w:val="none" w:sz="0" w:space="0" w:color="auto"/>
            <w:left w:val="none" w:sz="0" w:space="0" w:color="auto"/>
            <w:bottom w:val="none" w:sz="0" w:space="0" w:color="auto"/>
            <w:right w:val="none" w:sz="0" w:space="0" w:color="auto"/>
          </w:divBdr>
        </w:div>
        <w:div w:id="278610083">
          <w:marLeft w:val="0"/>
          <w:marRight w:val="0"/>
          <w:marTop w:val="0"/>
          <w:marBottom w:val="0"/>
          <w:divBdr>
            <w:top w:val="none" w:sz="0" w:space="0" w:color="auto"/>
            <w:left w:val="none" w:sz="0" w:space="0" w:color="auto"/>
            <w:bottom w:val="none" w:sz="0" w:space="0" w:color="auto"/>
            <w:right w:val="none" w:sz="0" w:space="0" w:color="auto"/>
          </w:divBdr>
        </w:div>
        <w:div w:id="336663736">
          <w:marLeft w:val="600"/>
          <w:marRight w:val="0"/>
          <w:marTop w:val="0"/>
          <w:marBottom w:val="0"/>
          <w:divBdr>
            <w:top w:val="none" w:sz="0" w:space="0" w:color="auto"/>
            <w:left w:val="none" w:sz="0" w:space="0" w:color="auto"/>
            <w:bottom w:val="none" w:sz="0" w:space="0" w:color="auto"/>
            <w:right w:val="none" w:sz="0" w:space="0" w:color="auto"/>
          </w:divBdr>
        </w:div>
        <w:div w:id="391319911">
          <w:marLeft w:val="0"/>
          <w:marRight w:val="0"/>
          <w:marTop w:val="0"/>
          <w:marBottom w:val="0"/>
          <w:divBdr>
            <w:top w:val="none" w:sz="0" w:space="0" w:color="auto"/>
            <w:left w:val="none" w:sz="0" w:space="0" w:color="auto"/>
            <w:bottom w:val="none" w:sz="0" w:space="0" w:color="auto"/>
            <w:right w:val="none" w:sz="0" w:space="0" w:color="auto"/>
          </w:divBdr>
        </w:div>
        <w:div w:id="847057252">
          <w:marLeft w:val="600"/>
          <w:marRight w:val="0"/>
          <w:marTop w:val="0"/>
          <w:marBottom w:val="0"/>
          <w:divBdr>
            <w:top w:val="none" w:sz="0" w:space="0" w:color="auto"/>
            <w:left w:val="none" w:sz="0" w:space="0" w:color="auto"/>
            <w:bottom w:val="none" w:sz="0" w:space="0" w:color="auto"/>
            <w:right w:val="none" w:sz="0" w:space="0" w:color="auto"/>
          </w:divBdr>
        </w:div>
        <w:div w:id="905990620">
          <w:marLeft w:val="600"/>
          <w:marRight w:val="0"/>
          <w:marTop w:val="0"/>
          <w:marBottom w:val="0"/>
          <w:divBdr>
            <w:top w:val="none" w:sz="0" w:space="0" w:color="auto"/>
            <w:left w:val="none" w:sz="0" w:space="0" w:color="auto"/>
            <w:bottom w:val="none" w:sz="0" w:space="0" w:color="auto"/>
            <w:right w:val="none" w:sz="0" w:space="0" w:color="auto"/>
          </w:divBdr>
        </w:div>
        <w:div w:id="932396931">
          <w:marLeft w:val="1200"/>
          <w:marRight w:val="0"/>
          <w:marTop w:val="0"/>
          <w:marBottom w:val="0"/>
          <w:divBdr>
            <w:top w:val="none" w:sz="0" w:space="0" w:color="auto"/>
            <w:left w:val="none" w:sz="0" w:space="0" w:color="auto"/>
            <w:bottom w:val="none" w:sz="0" w:space="0" w:color="auto"/>
            <w:right w:val="none" w:sz="0" w:space="0" w:color="auto"/>
          </w:divBdr>
        </w:div>
        <w:div w:id="1017119402">
          <w:marLeft w:val="600"/>
          <w:marRight w:val="0"/>
          <w:marTop w:val="0"/>
          <w:marBottom w:val="0"/>
          <w:divBdr>
            <w:top w:val="none" w:sz="0" w:space="0" w:color="auto"/>
            <w:left w:val="none" w:sz="0" w:space="0" w:color="auto"/>
            <w:bottom w:val="none" w:sz="0" w:space="0" w:color="auto"/>
            <w:right w:val="none" w:sz="0" w:space="0" w:color="auto"/>
          </w:divBdr>
        </w:div>
        <w:div w:id="1133524913">
          <w:marLeft w:val="0"/>
          <w:marRight w:val="0"/>
          <w:marTop w:val="0"/>
          <w:marBottom w:val="0"/>
          <w:divBdr>
            <w:top w:val="none" w:sz="0" w:space="0" w:color="auto"/>
            <w:left w:val="none" w:sz="0" w:space="0" w:color="auto"/>
            <w:bottom w:val="none" w:sz="0" w:space="0" w:color="auto"/>
            <w:right w:val="none" w:sz="0" w:space="0" w:color="auto"/>
          </w:divBdr>
        </w:div>
        <w:div w:id="1367868453">
          <w:marLeft w:val="600"/>
          <w:marRight w:val="0"/>
          <w:marTop w:val="0"/>
          <w:marBottom w:val="0"/>
          <w:divBdr>
            <w:top w:val="none" w:sz="0" w:space="0" w:color="auto"/>
            <w:left w:val="none" w:sz="0" w:space="0" w:color="auto"/>
            <w:bottom w:val="none" w:sz="0" w:space="0" w:color="auto"/>
            <w:right w:val="none" w:sz="0" w:space="0" w:color="auto"/>
          </w:divBdr>
        </w:div>
        <w:div w:id="1400594203">
          <w:marLeft w:val="600"/>
          <w:marRight w:val="0"/>
          <w:marTop w:val="0"/>
          <w:marBottom w:val="0"/>
          <w:divBdr>
            <w:top w:val="none" w:sz="0" w:space="0" w:color="auto"/>
            <w:left w:val="none" w:sz="0" w:space="0" w:color="auto"/>
            <w:bottom w:val="none" w:sz="0" w:space="0" w:color="auto"/>
            <w:right w:val="none" w:sz="0" w:space="0" w:color="auto"/>
          </w:divBdr>
        </w:div>
        <w:div w:id="2047830325">
          <w:marLeft w:val="1200"/>
          <w:marRight w:val="0"/>
          <w:marTop w:val="0"/>
          <w:marBottom w:val="0"/>
          <w:divBdr>
            <w:top w:val="none" w:sz="0" w:space="0" w:color="auto"/>
            <w:left w:val="none" w:sz="0" w:space="0" w:color="auto"/>
            <w:bottom w:val="none" w:sz="0" w:space="0" w:color="auto"/>
            <w:right w:val="none" w:sz="0" w:space="0" w:color="auto"/>
          </w:divBdr>
        </w:div>
      </w:divsChild>
    </w:div>
    <w:div w:id="1152988121">
      <w:bodyDiv w:val="1"/>
      <w:marLeft w:val="0"/>
      <w:marRight w:val="0"/>
      <w:marTop w:val="0"/>
      <w:marBottom w:val="0"/>
      <w:divBdr>
        <w:top w:val="none" w:sz="0" w:space="0" w:color="auto"/>
        <w:left w:val="none" w:sz="0" w:space="0" w:color="auto"/>
        <w:bottom w:val="none" w:sz="0" w:space="0" w:color="auto"/>
        <w:right w:val="none" w:sz="0" w:space="0" w:color="auto"/>
      </w:divBdr>
      <w:divsChild>
        <w:div w:id="765732762">
          <w:marLeft w:val="0"/>
          <w:marRight w:val="0"/>
          <w:marTop w:val="0"/>
          <w:marBottom w:val="0"/>
          <w:divBdr>
            <w:top w:val="none" w:sz="0" w:space="0" w:color="auto"/>
            <w:left w:val="none" w:sz="0" w:space="0" w:color="auto"/>
            <w:bottom w:val="none" w:sz="0" w:space="0" w:color="auto"/>
            <w:right w:val="none" w:sz="0" w:space="0" w:color="auto"/>
          </w:divBdr>
          <w:divsChild>
            <w:div w:id="59444399">
              <w:marLeft w:val="0"/>
              <w:marRight w:val="0"/>
              <w:marTop w:val="0"/>
              <w:marBottom w:val="0"/>
              <w:divBdr>
                <w:top w:val="none" w:sz="0" w:space="0" w:color="auto"/>
                <w:left w:val="none" w:sz="0" w:space="0" w:color="auto"/>
                <w:bottom w:val="none" w:sz="0" w:space="0" w:color="auto"/>
                <w:right w:val="none" w:sz="0" w:space="0" w:color="auto"/>
              </w:divBdr>
              <w:divsChild>
                <w:div w:id="74598041">
                  <w:marLeft w:val="0"/>
                  <w:marRight w:val="0"/>
                  <w:marTop w:val="0"/>
                  <w:marBottom w:val="0"/>
                  <w:divBdr>
                    <w:top w:val="none" w:sz="0" w:space="0" w:color="auto"/>
                    <w:left w:val="none" w:sz="0" w:space="0" w:color="auto"/>
                    <w:bottom w:val="none" w:sz="0" w:space="0" w:color="auto"/>
                    <w:right w:val="none" w:sz="0" w:space="0" w:color="auto"/>
                  </w:divBdr>
                  <w:divsChild>
                    <w:div w:id="176358554">
                      <w:marLeft w:val="0"/>
                      <w:marRight w:val="0"/>
                      <w:marTop w:val="120"/>
                      <w:marBottom w:val="0"/>
                      <w:divBdr>
                        <w:top w:val="none" w:sz="0" w:space="0" w:color="auto"/>
                        <w:left w:val="none" w:sz="0" w:space="0" w:color="auto"/>
                        <w:bottom w:val="none" w:sz="0" w:space="0" w:color="auto"/>
                        <w:right w:val="none" w:sz="0" w:space="0" w:color="auto"/>
                      </w:divBdr>
                      <w:divsChild>
                        <w:div w:id="22294575">
                          <w:marLeft w:val="0"/>
                          <w:marRight w:val="0"/>
                          <w:marTop w:val="0"/>
                          <w:marBottom w:val="0"/>
                          <w:divBdr>
                            <w:top w:val="none" w:sz="0" w:space="0" w:color="auto"/>
                            <w:left w:val="none" w:sz="0" w:space="0" w:color="auto"/>
                            <w:bottom w:val="none" w:sz="0" w:space="0" w:color="auto"/>
                            <w:right w:val="none" w:sz="0" w:space="0" w:color="auto"/>
                          </w:divBdr>
                        </w:div>
                        <w:div w:id="265775155">
                          <w:marLeft w:val="1200"/>
                          <w:marRight w:val="0"/>
                          <w:marTop w:val="0"/>
                          <w:marBottom w:val="0"/>
                          <w:divBdr>
                            <w:top w:val="none" w:sz="0" w:space="0" w:color="auto"/>
                            <w:left w:val="none" w:sz="0" w:space="0" w:color="auto"/>
                            <w:bottom w:val="none" w:sz="0" w:space="0" w:color="auto"/>
                            <w:right w:val="none" w:sz="0" w:space="0" w:color="auto"/>
                          </w:divBdr>
                        </w:div>
                        <w:div w:id="285887739">
                          <w:marLeft w:val="0"/>
                          <w:marRight w:val="0"/>
                          <w:marTop w:val="0"/>
                          <w:marBottom w:val="0"/>
                          <w:divBdr>
                            <w:top w:val="none" w:sz="0" w:space="0" w:color="auto"/>
                            <w:left w:val="none" w:sz="0" w:space="0" w:color="auto"/>
                            <w:bottom w:val="none" w:sz="0" w:space="0" w:color="auto"/>
                            <w:right w:val="none" w:sz="0" w:space="0" w:color="auto"/>
                          </w:divBdr>
                        </w:div>
                        <w:div w:id="385878759">
                          <w:marLeft w:val="600"/>
                          <w:marRight w:val="0"/>
                          <w:marTop w:val="0"/>
                          <w:marBottom w:val="0"/>
                          <w:divBdr>
                            <w:top w:val="none" w:sz="0" w:space="0" w:color="auto"/>
                            <w:left w:val="none" w:sz="0" w:space="0" w:color="auto"/>
                            <w:bottom w:val="none" w:sz="0" w:space="0" w:color="auto"/>
                            <w:right w:val="none" w:sz="0" w:space="0" w:color="auto"/>
                          </w:divBdr>
                        </w:div>
                        <w:div w:id="388772030">
                          <w:marLeft w:val="0"/>
                          <w:marRight w:val="0"/>
                          <w:marTop w:val="0"/>
                          <w:marBottom w:val="0"/>
                          <w:divBdr>
                            <w:top w:val="none" w:sz="0" w:space="0" w:color="auto"/>
                            <w:left w:val="none" w:sz="0" w:space="0" w:color="auto"/>
                            <w:bottom w:val="none" w:sz="0" w:space="0" w:color="auto"/>
                            <w:right w:val="none" w:sz="0" w:space="0" w:color="auto"/>
                          </w:divBdr>
                        </w:div>
                        <w:div w:id="542983959">
                          <w:marLeft w:val="600"/>
                          <w:marRight w:val="0"/>
                          <w:marTop w:val="0"/>
                          <w:marBottom w:val="0"/>
                          <w:divBdr>
                            <w:top w:val="none" w:sz="0" w:space="0" w:color="auto"/>
                            <w:left w:val="none" w:sz="0" w:space="0" w:color="auto"/>
                            <w:bottom w:val="none" w:sz="0" w:space="0" w:color="auto"/>
                            <w:right w:val="none" w:sz="0" w:space="0" w:color="auto"/>
                          </w:divBdr>
                        </w:div>
                        <w:div w:id="1084188125">
                          <w:marLeft w:val="600"/>
                          <w:marRight w:val="0"/>
                          <w:marTop w:val="0"/>
                          <w:marBottom w:val="0"/>
                          <w:divBdr>
                            <w:top w:val="none" w:sz="0" w:space="0" w:color="auto"/>
                            <w:left w:val="none" w:sz="0" w:space="0" w:color="auto"/>
                            <w:bottom w:val="none" w:sz="0" w:space="0" w:color="auto"/>
                            <w:right w:val="none" w:sz="0" w:space="0" w:color="auto"/>
                          </w:divBdr>
                        </w:div>
                        <w:div w:id="1180781882">
                          <w:marLeft w:val="600"/>
                          <w:marRight w:val="0"/>
                          <w:marTop w:val="0"/>
                          <w:marBottom w:val="0"/>
                          <w:divBdr>
                            <w:top w:val="none" w:sz="0" w:space="0" w:color="auto"/>
                            <w:left w:val="none" w:sz="0" w:space="0" w:color="auto"/>
                            <w:bottom w:val="none" w:sz="0" w:space="0" w:color="auto"/>
                            <w:right w:val="none" w:sz="0" w:space="0" w:color="auto"/>
                          </w:divBdr>
                        </w:div>
                        <w:div w:id="1275937040">
                          <w:marLeft w:val="600"/>
                          <w:marRight w:val="0"/>
                          <w:marTop w:val="0"/>
                          <w:marBottom w:val="0"/>
                          <w:divBdr>
                            <w:top w:val="none" w:sz="0" w:space="0" w:color="auto"/>
                            <w:left w:val="none" w:sz="0" w:space="0" w:color="auto"/>
                            <w:bottom w:val="none" w:sz="0" w:space="0" w:color="auto"/>
                            <w:right w:val="none" w:sz="0" w:space="0" w:color="auto"/>
                          </w:divBdr>
                        </w:div>
                        <w:div w:id="1412432935">
                          <w:marLeft w:val="0"/>
                          <w:marRight w:val="0"/>
                          <w:marTop w:val="0"/>
                          <w:marBottom w:val="0"/>
                          <w:divBdr>
                            <w:top w:val="none" w:sz="0" w:space="0" w:color="auto"/>
                            <w:left w:val="none" w:sz="0" w:space="0" w:color="auto"/>
                            <w:bottom w:val="none" w:sz="0" w:space="0" w:color="auto"/>
                            <w:right w:val="none" w:sz="0" w:space="0" w:color="auto"/>
                          </w:divBdr>
                        </w:div>
                        <w:div w:id="1443769591">
                          <w:marLeft w:val="600"/>
                          <w:marRight w:val="0"/>
                          <w:marTop w:val="0"/>
                          <w:marBottom w:val="0"/>
                          <w:divBdr>
                            <w:top w:val="none" w:sz="0" w:space="0" w:color="auto"/>
                            <w:left w:val="none" w:sz="0" w:space="0" w:color="auto"/>
                            <w:bottom w:val="none" w:sz="0" w:space="0" w:color="auto"/>
                            <w:right w:val="none" w:sz="0" w:space="0" w:color="auto"/>
                          </w:divBdr>
                        </w:div>
                        <w:div w:id="1528563116">
                          <w:marLeft w:val="1200"/>
                          <w:marRight w:val="0"/>
                          <w:marTop w:val="0"/>
                          <w:marBottom w:val="0"/>
                          <w:divBdr>
                            <w:top w:val="none" w:sz="0" w:space="0" w:color="auto"/>
                            <w:left w:val="none" w:sz="0" w:space="0" w:color="auto"/>
                            <w:bottom w:val="none" w:sz="0" w:space="0" w:color="auto"/>
                            <w:right w:val="none" w:sz="0" w:space="0" w:color="auto"/>
                          </w:divBdr>
                        </w:div>
                        <w:div w:id="1538851963">
                          <w:marLeft w:val="600"/>
                          <w:marRight w:val="0"/>
                          <w:marTop w:val="0"/>
                          <w:marBottom w:val="0"/>
                          <w:divBdr>
                            <w:top w:val="none" w:sz="0" w:space="0" w:color="auto"/>
                            <w:left w:val="none" w:sz="0" w:space="0" w:color="auto"/>
                            <w:bottom w:val="none" w:sz="0" w:space="0" w:color="auto"/>
                            <w:right w:val="none" w:sz="0" w:space="0" w:color="auto"/>
                          </w:divBdr>
                        </w:div>
                        <w:div w:id="1856191309">
                          <w:marLeft w:val="0"/>
                          <w:marRight w:val="0"/>
                          <w:marTop w:val="300"/>
                          <w:marBottom w:val="0"/>
                          <w:divBdr>
                            <w:top w:val="none" w:sz="0" w:space="0" w:color="auto"/>
                            <w:left w:val="none" w:sz="0" w:space="0" w:color="auto"/>
                            <w:bottom w:val="none" w:sz="0" w:space="0" w:color="auto"/>
                            <w:right w:val="none" w:sz="0" w:space="0" w:color="auto"/>
                          </w:divBdr>
                          <w:divsChild>
                            <w:div w:id="185027402">
                              <w:marLeft w:val="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459140">
          <w:marLeft w:val="0"/>
          <w:marRight w:val="0"/>
          <w:marTop w:val="0"/>
          <w:marBottom w:val="0"/>
          <w:divBdr>
            <w:top w:val="none" w:sz="0" w:space="0" w:color="auto"/>
            <w:left w:val="none" w:sz="0" w:space="0" w:color="auto"/>
            <w:bottom w:val="none" w:sz="0" w:space="0" w:color="auto"/>
            <w:right w:val="none" w:sz="0" w:space="0" w:color="auto"/>
          </w:divBdr>
          <w:divsChild>
            <w:div w:id="751658074">
              <w:marLeft w:val="0"/>
              <w:marRight w:val="0"/>
              <w:marTop w:val="0"/>
              <w:marBottom w:val="0"/>
              <w:divBdr>
                <w:top w:val="none" w:sz="0" w:space="0" w:color="auto"/>
                <w:left w:val="none" w:sz="0" w:space="0" w:color="auto"/>
                <w:bottom w:val="none" w:sz="0" w:space="0" w:color="auto"/>
                <w:right w:val="none" w:sz="0" w:space="0" w:color="auto"/>
              </w:divBdr>
              <w:divsChild>
                <w:div w:id="1593590540">
                  <w:marLeft w:val="0"/>
                  <w:marRight w:val="0"/>
                  <w:marTop w:val="0"/>
                  <w:marBottom w:val="0"/>
                  <w:divBdr>
                    <w:top w:val="none" w:sz="0" w:space="0" w:color="auto"/>
                    <w:left w:val="none" w:sz="0" w:space="0" w:color="auto"/>
                    <w:bottom w:val="none" w:sz="0" w:space="0" w:color="auto"/>
                    <w:right w:val="none" w:sz="0" w:space="0" w:color="auto"/>
                  </w:divBdr>
                  <w:divsChild>
                    <w:div w:id="573904349">
                      <w:marLeft w:val="0"/>
                      <w:marRight w:val="0"/>
                      <w:marTop w:val="0"/>
                      <w:marBottom w:val="192"/>
                      <w:divBdr>
                        <w:top w:val="none" w:sz="0" w:space="0" w:color="auto"/>
                        <w:left w:val="none" w:sz="0" w:space="0" w:color="auto"/>
                        <w:bottom w:val="none" w:sz="0" w:space="0" w:color="auto"/>
                        <w:right w:val="none" w:sz="0" w:space="0" w:color="auto"/>
                      </w:divBdr>
                      <w:divsChild>
                        <w:div w:id="663706825">
                          <w:marLeft w:val="0"/>
                          <w:marRight w:val="0"/>
                          <w:marTop w:val="0"/>
                          <w:marBottom w:val="0"/>
                          <w:divBdr>
                            <w:top w:val="none" w:sz="0" w:space="0" w:color="auto"/>
                            <w:left w:val="none" w:sz="0" w:space="0" w:color="auto"/>
                            <w:bottom w:val="none" w:sz="0" w:space="0" w:color="auto"/>
                            <w:right w:val="none" w:sz="0" w:space="0" w:color="auto"/>
                          </w:divBdr>
                        </w:div>
                      </w:divsChild>
                    </w:div>
                    <w:div w:id="751513453">
                      <w:marLeft w:val="0"/>
                      <w:marRight w:val="0"/>
                      <w:marTop w:val="0"/>
                      <w:marBottom w:val="192"/>
                      <w:divBdr>
                        <w:top w:val="none" w:sz="0" w:space="0" w:color="auto"/>
                        <w:left w:val="none" w:sz="0" w:space="0" w:color="auto"/>
                        <w:bottom w:val="none" w:sz="0" w:space="0" w:color="auto"/>
                        <w:right w:val="none" w:sz="0" w:space="0" w:color="auto"/>
                      </w:divBdr>
                      <w:divsChild>
                        <w:div w:id="1279331967">
                          <w:marLeft w:val="0"/>
                          <w:marRight w:val="0"/>
                          <w:marTop w:val="0"/>
                          <w:marBottom w:val="0"/>
                          <w:divBdr>
                            <w:top w:val="none" w:sz="0" w:space="0" w:color="auto"/>
                            <w:left w:val="none" w:sz="0" w:space="0" w:color="auto"/>
                            <w:bottom w:val="none" w:sz="0" w:space="0" w:color="auto"/>
                            <w:right w:val="none" w:sz="0" w:space="0" w:color="auto"/>
                          </w:divBdr>
                        </w:div>
                      </w:divsChild>
                    </w:div>
                    <w:div w:id="1168716921">
                      <w:marLeft w:val="0"/>
                      <w:marRight w:val="0"/>
                      <w:marTop w:val="0"/>
                      <w:marBottom w:val="192"/>
                      <w:divBdr>
                        <w:top w:val="none" w:sz="0" w:space="0" w:color="auto"/>
                        <w:left w:val="none" w:sz="0" w:space="0" w:color="auto"/>
                        <w:bottom w:val="none" w:sz="0" w:space="0" w:color="auto"/>
                        <w:right w:val="none" w:sz="0" w:space="0" w:color="auto"/>
                      </w:divBdr>
                      <w:divsChild>
                        <w:div w:id="1652976963">
                          <w:marLeft w:val="0"/>
                          <w:marRight w:val="0"/>
                          <w:marTop w:val="0"/>
                          <w:marBottom w:val="0"/>
                          <w:divBdr>
                            <w:top w:val="none" w:sz="0" w:space="0" w:color="auto"/>
                            <w:left w:val="none" w:sz="0" w:space="0" w:color="auto"/>
                            <w:bottom w:val="none" w:sz="0" w:space="0" w:color="auto"/>
                            <w:right w:val="none" w:sz="0" w:space="0" w:color="auto"/>
                          </w:divBdr>
                        </w:div>
                      </w:divsChild>
                    </w:div>
                    <w:div w:id="1701322644">
                      <w:marLeft w:val="0"/>
                      <w:marRight w:val="0"/>
                      <w:marTop w:val="0"/>
                      <w:marBottom w:val="192"/>
                      <w:divBdr>
                        <w:top w:val="none" w:sz="0" w:space="0" w:color="auto"/>
                        <w:left w:val="none" w:sz="0" w:space="0" w:color="auto"/>
                        <w:bottom w:val="none" w:sz="0" w:space="0" w:color="auto"/>
                        <w:right w:val="none" w:sz="0" w:space="0" w:color="auto"/>
                      </w:divBdr>
                      <w:divsChild>
                        <w:div w:id="3697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530448">
      <w:bodyDiv w:val="1"/>
      <w:marLeft w:val="0"/>
      <w:marRight w:val="0"/>
      <w:marTop w:val="0"/>
      <w:marBottom w:val="0"/>
      <w:divBdr>
        <w:top w:val="none" w:sz="0" w:space="0" w:color="auto"/>
        <w:left w:val="none" w:sz="0" w:space="0" w:color="auto"/>
        <w:bottom w:val="none" w:sz="0" w:space="0" w:color="auto"/>
        <w:right w:val="none" w:sz="0" w:space="0" w:color="auto"/>
      </w:divBdr>
      <w:divsChild>
        <w:div w:id="315764578">
          <w:marLeft w:val="1166"/>
          <w:marRight w:val="0"/>
          <w:marTop w:val="200"/>
          <w:marBottom w:val="0"/>
          <w:divBdr>
            <w:top w:val="none" w:sz="0" w:space="0" w:color="auto"/>
            <w:left w:val="none" w:sz="0" w:space="0" w:color="auto"/>
            <w:bottom w:val="none" w:sz="0" w:space="0" w:color="auto"/>
            <w:right w:val="none" w:sz="0" w:space="0" w:color="auto"/>
          </w:divBdr>
        </w:div>
        <w:div w:id="346101511">
          <w:marLeft w:val="547"/>
          <w:marRight w:val="0"/>
          <w:marTop w:val="200"/>
          <w:marBottom w:val="0"/>
          <w:divBdr>
            <w:top w:val="none" w:sz="0" w:space="0" w:color="auto"/>
            <w:left w:val="none" w:sz="0" w:space="0" w:color="auto"/>
            <w:bottom w:val="none" w:sz="0" w:space="0" w:color="auto"/>
            <w:right w:val="none" w:sz="0" w:space="0" w:color="auto"/>
          </w:divBdr>
        </w:div>
      </w:divsChild>
    </w:div>
    <w:div w:id="1414014496">
      <w:bodyDiv w:val="1"/>
      <w:marLeft w:val="0"/>
      <w:marRight w:val="0"/>
      <w:marTop w:val="0"/>
      <w:marBottom w:val="0"/>
      <w:divBdr>
        <w:top w:val="none" w:sz="0" w:space="0" w:color="auto"/>
        <w:left w:val="none" w:sz="0" w:space="0" w:color="auto"/>
        <w:bottom w:val="none" w:sz="0" w:space="0" w:color="auto"/>
        <w:right w:val="none" w:sz="0" w:space="0" w:color="auto"/>
      </w:divBdr>
    </w:div>
    <w:div w:id="1957057416">
      <w:bodyDiv w:val="1"/>
      <w:marLeft w:val="0"/>
      <w:marRight w:val="0"/>
      <w:marTop w:val="0"/>
      <w:marBottom w:val="0"/>
      <w:divBdr>
        <w:top w:val="none" w:sz="0" w:space="0" w:color="auto"/>
        <w:left w:val="none" w:sz="0" w:space="0" w:color="auto"/>
        <w:bottom w:val="none" w:sz="0" w:space="0" w:color="auto"/>
        <w:right w:val="none" w:sz="0" w:space="0" w:color="auto"/>
      </w:divBdr>
    </w:div>
    <w:div w:id="206983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c-c-d.org/fichiers/CCD-Education-TaskForce-Letter-on-504-Recs-12_18.pdf" TargetMode="External"/><Relationship Id="rId39" Type="http://schemas.openxmlformats.org/officeDocument/2006/relationships/hyperlink" Target="https://www2.ed.gov/about/offices/list/ocr/docs/dcl-factsheet-201612-504-restraint-seclusion-ps.pdf" TargetMode="External"/><Relationship Id="rId21" Type="http://schemas.openxmlformats.org/officeDocument/2006/relationships/image" Target="media/image15.png"/><Relationship Id="rId34" Type="http://schemas.openxmlformats.org/officeDocument/2006/relationships/hyperlink" Target="https://www2.ed.gov/about/offices/list/ocr/docs/fape-in-covid-19.pdf" TargetMode="External"/><Relationship Id="rId42" Type="http://schemas.openxmlformats.org/officeDocument/2006/relationships/hyperlink" Target="https://www2.ed.gov/about/offices/list/ocr/docs/504-resource-guide-201612.pdf"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hyperlink" Target="https://www2.ed.gov/about/offices/list/ocr/letters/colleague-20071226.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2.ed.gov/about/offices/list/ocr/frontpage/faq/rr/policyguidance/Supple%20Fact%20Sheet%203.21.20%20FINAL.pdf" TargetMode="External"/><Relationship Id="rId32" Type="http://schemas.openxmlformats.org/officeDocument/2006/relationships/hyperlink" Target="https://www2.ed.gov/about/offices/list/ocr/docs/ocr-coronavirus-fact-sheet.pdf" TargetMode="External"/><Relationship Id="rId37" Type="http://schemas.openxmlformats.org/officeDocument/2006/relationships/hyperlink" Target="http://www.pacer.org/parent/php/PHP-c286.pdf" TargetMode="External"/><Relationship Id="rId40" Type="http://schemas.openxmlformats.org/officeDocument/2006/relationships/hyperlink" Target="https://www2.ed.gov/about/offices/list/ocr/docs/investigations/more/11195022-a.pdf" TargetMode="External"/><Relationship Id="rId45" Type="http://schemas.openxmlformats.org/officeDocument/2006/relationships/hyperlink" Target="https://www2.ed.gov/about/offices/list/ocr/letters/parent-20070316.pdf"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file:///C:\Users\Diana\Dropbox%20(SPAN)\PC\Downloads\www2.ed.gov\about\offices\list\ocr\docs\dcl-factsheet-201612-504-charter-school.pdf" TargetMode="External"/><Relationship Id="rId28" Type="http://schemas.openxmlformats.org/officeDocument/2006/relationships/hyperlink" Target="https://www2.ed.gov/about/offices/list/ocr/docs/504-resource-guide-201612.pdf" TargetMode="External"/><Relationship Id="rId36" Type="http://schemas.openxmlformats.org/officeDocument/2006/relationships/hyperlink" Target="https://disabilitylawco.org/resources/ability-law-blog/remember-504-requires-manifestation-determinations-students-even-though"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www2.ed.gov/about/offices/list/ocr/docs/dcl-factsheet-201301-504.html" TargetMode="External"/><Relationship Id="rId44" Type="http://schemas.openxmlformats.org/officeDocument/2006/relationships/hyperlink" Target="https://www2.ed.gov/about/offices/list/ocr/letters/colleague-20070316.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http://www.civilrightsproject.ucla.edu/news/press-releases/2021-press-releases/national-analysis-details-troubling-levels-of-pre-existing-education-inequities-for-students-with-disabilities" TargetMode="External"/><Relationship Id="rId30" Type="http://schemas.openxmlformats.org/officeDocument/2006/relationships/hyperlink" Target="https://www2.ed.gov/about/offices/list/ocr/docs/dcl-ebook-faq-201105.html" TargetMode="External"/><Relationship Id="rId35" Type="http://schemas.openxmlformats.org/officeDocument/2006/relationships/hyperlink" Target="https://www2.ed.gov/about/offices/list/ocr/docs/504-resource-guide-201612.pdf" TargetMode="External"/><Relationship Id="rId43" Type="http://schemas.openxmlformats.org/officeDocument/2006/relationships/hyperlink" Target="https://www.ncld.org/news/policy-and-advocacy/bi-partisan-rise-act-opens-new-doors-for-students-with-disabilities/" TargetMode="Externa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www2.ed.gov/about/offices/list/ocr/letters/colleague-residential-facilities-201412.pdf" TargetMode="External"/><Relationship Id="rId33" Type="http://schemas.openxmlformats.org/officeDocument/2006/relationships/hyperlink" Target="file:///C:\Users\Diana\Dropbox%20(SPAN)\PC\Downloads\www2.ed.gov\about\offices\list\ocr\letters\colleague-bullying-201410.pdf" TargetMode="External"/><Relationship Id="rId38" Type="http://schemas.openxmlformats.org/officeDocument/2006/relationships/hyperlink" Target="https://www2.ed.gov/about/offices/list/ocr/docs/crdc-exclusionary-school-discipline.pdf" TargetMode="External"/><Relationship Id="rId46" Type="http://schemas.openxmlformats.org/officeDocument/2006/relationships/footer" Target="footer1.xml"/><Relationship Id="rId20" Type="http://schemas.openxmlformats.org/officeDocument/2006/relationships/image" Target="media/image14.png"/><Relationship Id="rId41" Type="http://schemas.openxmlformats.org/officeDocument/2006/relationships/hyperlink" Target="https://www2.ed.gov/about/offices/list/ocr/letters/colleague-qa-200810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4079</Words>
  <Characters>23251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Advocacy Institute</dc:creator>
  <cp:keywords/>
  <dc:description/>
  <cp:lastModifiedBy>Autin</cp:lastModifiedBy>
  <cp:revision>2</cp:revision>
  <dcterms:created xsi:type="dcterms:W3CDTF">2022-07-14T14:59:00Z</dcterms:created>
  <dcterms:modified xsi:type="dcterms:W3CDTF">2022-07-14T14:59:00Z</dcterms:modified>
</cp:coreProperties>
</file>